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F4EC2" w14:textId="3A25C322" w:rsidR="00340B40" w:rsidRPr="00B45561" w:rsidRDefault="00054281" w:rsidP="00340B40">
      <w:pPr>
        <w:jc w:val="center"/>
        <w:rPr>
          <w:szCs w:val="28"/>
        </w:rPr>
      </w:pPr>
      <w:bookmarkStart w:id="0" w:name="_GoBack"/>
      <w:bookmarkEnd w:id="0"/>
      <w:r w:rsidRPr="00723951">
        <w:rPr>
          <w:b/>
          <w:lang w:val="uk-UA"/>
        </w:rPr>
        <w:t>РЕЦЕНЗІЯ</w:t>
      </w:r>
      <w:r>
        <w:rPr>
          <w:b/>
          <w:lang w:val="uk-UA"/>
        </w:rPr>
        <w:t xml:space="preserve">     </w:t>
      </w:r>
      <w:bookmarkStart w:id="1" w:name="_Hlk30676751"/>
      <w:bookmarkEnd w:id="1"/>
      <w:r w:rsidR="00340B40" w:rsidRPr="00B45561">
        <w:rPr>
          <w:szCs w:val="28"/>
        </w:rPr>
        <w:t xml:space="preserve">Шифр </w:t>
      </w:r>
      <w:r w:rsidR="00340B40" w:rsidRPr="00C2137E">
        <w:rPr>
          <w:szCs w:val="28"/>
        </w:rPr>
        <w:t>«</w:t>
      </w:r>
      <w:r w:rsidR="00381329">
        <w:rPr>
          <w:u w:val="single"/>
          <w:lang w:val="en-US"/>
        </w:rPr>
        <w:t>AORS</w:t>
      </w:r>
      <w:r w:rsidR="00381329" w:rsidRPr="004E4AF1">
        <w:rPr>
          <w:u w:val="single"/>
        </w:rPr>
        <w:t>22</w:t>
      </w:r>
      <w:r w:rsidR="00340B40" w:rsidRPr="00C2137E">
        <w:rPr>
          <w:szCs w:val="28"/>
        </w:rPr>
        <w:t>»</w:t>
      </w:r>
    </w:p>
    <w:p w14:paraId="26674BC3" w14:textId="17E0E0C6" w:rsidR="00054281" w:rsidRPr="00381329" w:rsidRDefault="00340B40" w:rsidP="00054281">
      <w:pPr>
        <w:jc w:val="center"/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813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«</w:t>
      </w:r>
      <w:r w:rsidR="00381329" w:rsidRPr="00381329">
        <w:rPr>
          <w:b/>
          <w:color w:val="000000"/>
          <w:sz w:val="28"/>
          <w:szCs w:val="28"/>
        </w:rPr>
        <w:t xml:space="preserve">Система автоматичного </w:t>
      </w:r>
      <w:proofErr w:type="spellStart"/>
      <w:r w:rsidR="00381329" w:rsidRPr="00381329">
        <w:rPr>
          <w:b/>
          <w:color w:val="000000"/>
          <w:sz w:val="28"/>
          <w:szCs w:val="28"/>
        </w:rPr>
        <w:t>розпізнавання</w:t>
      </w:r>
      <w:proofErr w:type="spellEnd"/>
      <w:r w:rsidR="00381329" w:rsidRPr="00381329">
        <w:rPr>
          <w:b/>
          <w:color w:val="000000"/>
          <w:sz w:val="28"/>
          <w:szCs w:val="28"/>
        </w:rPr>
        <w:t xml:space="preserve"> </w:t>
      </w:r>
      <w:proofErr w:type="spellStart"/>
      <w:r w:rsidR="00381329" w:rsidRPr="00381329">
        <w:rPr>
          <w:b/>
          <w:color w:val="000000"/>
          <w:sz w:val="28"/>
          <w:szCs w:val="28"/>
        </w:rPr>
        <w:t>об’єктів</w:t>
      </w:r>
      <w:proofErr w:type="spellEnd"/>
      <w:r w:rsidR="00381329" w:rsidRPr="00381329">
        <w:rPr>
          <w:b/>
          <w:color w:val="000000"/>
          <w:sz w:val="28"/>
          <w:szCs w:val="28"/>
        </w:rPr>
        <w:t xml:space="preserve"> </w:t>
      </w:r>
      <w:proofErr w:type="spellStart"/>
      <w:r w:rsidR="00381329" w:rsidRPr="00381329">
        <w:rPr>
          <w:b/>
          <w:color w:val="000000"/>
          <w:sz w:val="28"/>
          <w:szCs w:val="28"/>
        </w:rPr>
        <w:t>із</w:t>
      </w:r>
      <w:proofErr w:type="spellEnd"/>
      <w:r w:rsidR="00381329" w:rsidRPr="00381329">
        <w:rPr>
          <w:b/>
          <w:color w:val="000000"/>
          <w:sz w:val="28"/>
          <w:szCs w:val="28"/>
        </w:rPr>
        <w:t xml:space="preserve"> </w:t>
      </w:r>
      <w:proofErr w:type="spellStart"/>
      <w:proofErr w:type="gramStart"/>
      <w:r w:rsidR="00381329" w:rsidRPr="00381329">
        <w:rPr>
          <w:b/>
          <w:color w:val="000000"/>
          <w:sz w:val="28"/>
          <w:szCs w:val="28"/>
        </w:rPr>
        <w:t>п</w:t>
      </w:r>
      <w:proofErr w:type="gramEnd"/>
      <w:r w:rsidR="00381329" w:rsidRPr="00381329">
        <w:rPr>
          <w:b/>
          <w:color w:val="000000"/>
          <w:sz w:val="28"/>
          <w:szCs w:val="28"/>
        </w:rPr>
        <w:t>ідтримкою</w:t>
      </w:r>
      <w:proofErr w:type="spellEnd"/>
      <w:r w:rsidR="00381329" w:rsidRPr="00381329">
        <w:rPr>
          <w:b/>
          <w:color w:val="000000"/>
          <w:sz w:val="28"/>
          <w:szCs w:val="28"/>
        </w:rPr>
        <w:t xml:space="preserve"> </w:t>
      </w:r>
      <w:proofErr w:type="spellStart"/>
      <w:r w:rsidR="00381329" w:rsidRPr="00381329">
        <w:rPr>
          <w:b/>
          <w:color w:val="000000"/>
          <w:sz w:val="28"/>
          <w:szCs w:val="28"/>
        </w:rPr>
        <w:t>ІоТ</w:t>
      </w:r>
      <w:proofErr w:type="spellEnd"/>
      <w:r w:rsidR="00381329" w:rsidRPr="00381329">
        <w:rPr>
          <w:b/>
          <w:color w:val="000000"/>
          <w:sz w:val="28"/>
          <w:szCs w:val="28"/>
        </w:rPr>
        <w:t xml:space="preserve"> для людей з </w:t>
      </w:r>
      <w:proofErr w:type="spellStart"/>
      <w:r w:rsidR="00381329" w:rsidRPr="00381329">
        <w:rPr>
          <w:b/>
          <w:color w:val="000000"/>
          <w:sz w:val="28"/>
          <w:szCs w:val="28"/>
        </w:rPr>
        <w:t>вадами</w:t>
      </w:r>
      <w:proofErr w:type="spellEnd"/>
      <w:r w:rsidR="00381329" w:rsidRPr="00381329">
        <w:rPr>
          <w:b/>
          <w:color w:val="000000"/>
          <w:sz w:val="28"/>
          <w:szCs w:val="28"/>
        </w:rPr>
        <w:t xml:space="preserve"> </w:t>
      </w:r>
      <w:proofErr w:type="spellStart"/>
      <w:r w:rsidR="00381329" w:rsidRPr="00381329">
        <w:rPr>
          <w:b/>
          <w:color w:val="000000"/>
          <w:sz w:val="28"/>
          <w:szCs w:val="28"/>
        </w:rPr>
        <w:t>зору</w:t>
      </w:r>
      <w:proofErr w:type="spellEnd"/>
      <w:r w:rsidRPr="00381329">
        <w:rPr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»</w:t>
      </w:r>
    </w:p>
    <w:p w14:paraId="7E0506E4" w14:textId="77777777" w:rsidR="00340B40" w:rsidRPr="00E91320" w:rsidRDefault="00340B40" w:rsidP="00054281">
      <w:pPr>
        <w:jc w:val="center"/>
        <w:rPr>
          <w:b/>
          <w:color w:val="0070C0"/>
          <w:lang w:val="uk-UA"/>
        </w:rPr>
      </w:pPr>
    </w:p>
    <w:p w14:paraId="63D2356E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І. Змістовні показники</w:t>
      </w: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8122"/>
        <w:gridCol w:w="723"/>
        <w:gridCol w:w="948"/>
      </w:tblGrid>
      <w:tr w:rsidR="00054281" w:rsidRPr="00723951" w14:paraId="11D7D1E7" w14:textId="77777777" w:rsidTr="00D6084D">
        <w:trPr>
          <w:trHeight w:val="20"/>
        </w:trPr>
        <w:tc>
          <w:tcPr>
            <w:tcW w:w="629" w:type="dxa"/>
            <w:shd w:val="clear" w:color="auto" w:fill="auto"/>
          </w:tcPr>
          <w:p w14:paraId="1258A2A4" w14:textId="77777777" w:rsidR="00054281" w:rsidRPr="00723951" w:rsidRDefault="00054281" w:rsidP="00D6084D">
            <w:pPr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6D6433B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122" w:type="dxa"/>
            <w:shd w:val="clear" w:color="auto" w:fill="auto"/>
            <w:vAlign w:val="center"/>
          </w:tcPr>
          <w:p w14:paraId="3820A78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Вимоги до роботи</w:t>
            </w:r>
          </w:p>
        </w:tc>
        <w:tc>
          <w:tcPr>
            <w:tcW w:w="723" w:type="dxa"/>
            <w:shd w:val="clear" w:color="auto" w:fill="auto"/>
            <w:vAlign w:val="center"/>
          </w:tcPr>
          <w:p w14:paraId="57C8D5B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48" w:type="dxa"/>
          </w:tcPr>
          <w:p w14:paraId="4EBBB3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723951" w14:paraId="48FFAA5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F9C3AE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478B607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Актуальність роботи</w:t>
            </w:r>
          </w:p>
        </w:tc>
      </w:tr>
      <w:tr w:rsidR="00054281" w:rsidRPr="00723951" w14:paraId="40A1B74E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335A2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B9657D1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наукової задачі світового рівня, задачі в рамках пріоритетних напрямів розвитку науки України</w:t>
            </w:r>
          </w:p>
        </w:tc>
        <w:tc>
          <w:tcPr>
            <w:tcW w:w="723" w:type="dxa"/>
            <w:shd w:val="clear" w:color="auto" w:fill="auto"/>
          </w:tcPr>
          <w:p w14:paraId="21B39BE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0270E8DA" w14:textId="2D64B3F7" w:rsidR="00054281" w:rsidRPr="00494A3A" w:rsidRDefault="005B4F8F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7</w:t>
            </w:r>
          </w:p>
        </w:tc>
      </w:tr>
      <w:tr w:rsidR="00054281" w:rsidRPr="00723951" w14:paraId="1B83C5B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702097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443150A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</w:t>
            </w:r>
            <w:proofErr w:type="spellStart"/>
            <w:r w:rsidRPr="00723951">
              <w:rPr>
                <w:lang w:val="uk-UA"/>
              </w:rPr>
              <w:t>розв</w:t>
            </w:r>
            <w:proofErr w:type="spellEnd"/>
            <w:r w:rsidRPr="00723951">
              <w:t>’</w:t>
            </w:r>
            <w:proofErr w:type="spellStart"/>
            <w:r w:rsidRPr="00723951">
              <w:rPr>
                <w:lang w:val="uk-UA"/>
              </w:rPr>
              <w:t>язання</w:t>
            </w:r>
            <w:proofErr w:type="spellEnd"/>
            <w:r w:rsidRPr="00723951">
              <w:rPr>
                <w:lang w:val="uk-UA"/>
              </w:rPr>
              <w:t xml:space="preserve"> важливої задачі галузевого та/або регіонального значення</w:t>
            </w:r>
          </w:p>
        </w:tc>
        <w:tc>
          <w:tcPr>
            <w:tcW w:w="723" w:type="dxa"/>
            <w:shd w:val="clear" w:color="auto" w:fill="auto"/>
          </w:tcPr>
          <w:p w14:paraId="32EFE2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37C8557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7034AEC1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944F79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5DC1EB8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 xml:space="preserve">робота орієнтована на уточнення існуючих наукових проектів </w:t>
            </w:r>
          </w:p>
        </w:tc>
        <w:tc>
          <w:tcPr>
            <w:tcW w:w="723" w:type="dxa"/>
            <w:shd w:val="clear" w:color="auto" w:fill="auto"/>
          </w:tcPr>
          <w:p w14:paraId="78936D2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4ACE879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2AC0BA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021087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E4E9BDD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актуальність сумнівна</w:t>
            </w:r>
          </w:p>
        </w:tc>
        <w:tc>
          <w:tcPr>
            <w:tcW w:w="723" w:type="dxa"/>
            <w:shd w:val="clear" w:color="auto" w:fill="auto"/>
          </w:tcPr>
          <w:p w14:paraId="28BE56F0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919ED2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0A21A1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7D488DC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3746316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Коректність формулювання теми, предмету, об</w:t>
            </w:r>
            <w:r w:rsidRPr="00723951">
              <w:rPr>
                <w:b/>
              </w:rPr>
              <w:t>’</w:t>
            </w:r>
            <w:r w:rsidRPr="00723951">
              <w:rPr>
                <w:b/>
                <w:lang w:val="uk-UA"/>
              </w:rPr>
              <w:t>є</w:t>
            </w:r>
            <w:proofErr w:type="spellStart"/>
            <w:r w:rsidRPr="00723951">
              <w:rPr>
                <w:b/>
              </w:rPr>
              <w:t>кту</w:t>
            </w:r>
            <w:proofErr w:type="spellEnd"/>
            <w:r w:rsidRPr="00723951">
              <w:rPr>
                <w:b/>
                <w:lang w:val="uk-UA"/>
              </w:rPr>
              <w:t>, мети і завдань роботи</w:t>
            </w:r>
          </w:p>
        </w:tc>
      </w:tr>
      <w:tr w:rsidR="00054281" w:rsidRPr="00723951" w14:paraId="20AFA88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6B8E0C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D93EA1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5E8957B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5F7DB94" w14:textId="65FB084F" w:rsidR="00054281" w:rsidRPr="00494A3A" w:rsidRDefault="00494A3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</w:tr>
      <w:tr w:rsidR="00054281" w:rsidRPr="00723951" w14:paraId="62598D0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DE08B1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A441770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формулювання частково коректні </w:t>
            </w:r>
          </w:p>
        </w:tc>
        <w:tc>
          <w:tcPr>
            <w:tcW w:w="723" w:type="dxa"/>
            <w:shd w:val="clear" w:color="auto" w:fill="auto"/>
          </w:tcPr>
          <w:p w14:paraId="21442517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48" w:type="dxa"/>
            <w:vMerge/>
            <w:shd w:val="clear" w:color="auto" w:fill="E7E6E6"/>
          </w:tcPr>
          <w:p w14:paraId="4E4FB18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DACE9E7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0837C31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F401DF1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некоректні формулювання</w:t>
            </w:r>
          </w:p>
        </w:tc>
        <w:tc>
          <w:tcPr>
            <w:tcW w:w="723" w:type="dxa"/>
            <w:shd w:val="clear" w:color="auto" w:fill="auto"/>
          </w:tcPr>
          <w:p w14:paraId="09C9A4F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CA0EF7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8B9A34C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2D962A6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4E5389C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Повнота використання світового досвіду при виконанні роботи</w:t>
            </w:r>
          </w:p>
        </w:tc>
      </w:tr>
      <w:tr w:rsidR="00054281" w:rsidRPr="00723951" w14:paraId="40E62EB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4BA605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D0FD41C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>враховано світовий та вітчизняний досвід, що в достатній мірі підтверджується змістовними порівняннями</w:t>
            </w:r>
          </w:p>
        </w:tc>
        <w:tc>
          <w:tcPr>
            <w:tcW w:w="723" w:type="dxa"/>
            <w:shd w:val="clear" w:color="auto" w:fill="auto"/>
          </w:tcPr>
          <w:p w14:paraId="0349077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23B06382" w14:textId="01FD5577" w:rsidR="00054281" w:rsidRPr="00494A3A" w:rsidRDefault="00494A3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2D46AFB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99A438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E1E2662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-62" w:firstLine="422"/>
              <w:jc w:val="both"/>
              <w:rPr>
                <w:lang w:val="uk-UA"/>
              </w:rPr>
            </w:pPr>
            <w:r w:rsidRPr="00723951">
              <w:rPr>
                <w:lang w:val="uk-UA"/>
              </w:rPr>
              <w:t xml:space="preserve">враховано світовий та вітчизняний досвід, що частково підтверджується змістовними порівняннями </w:t>
            </w:r>
          </w:p>
        </w:tc>
        <w:tc>
          <w:tcPr>
            <w:tcW w:w="723" w:type="dxa"/>
            <w:shd w:val="clear" w:color="auto" w:fill="auto"/>
          </w:tcPr>
          <w:p w14:paraId="35B32CE2" w14:textId="77777777" w:rsidR="00054281" w:rsidRPr="00723951" w:rsidRDefault="00054281" w:rsidP="00D6084D">
            <w:pPr>
              <w:jc w:val="center"/>
              <w:rPr>
                <w:highlight w:val="red"/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5CDA52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05A8C5A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BCF45A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9AF4F5D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недостатньо враховано світовий та вітчизняний досвід</w:t>
            </w:r>
          </w:p>
        </w:tc>
        <w:tc>
          <w:tcPr>
            <w:tcW w:w="723" w:type="dxa"/>
            <w:shd w:val="clear" w:color="auto" w:fill="auto"/>
          </w:tcPr>
          <w:p w14:paraId="458471C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50D0A8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75CEFB2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0CC73D5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528870D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Наукова новизна та оригінальність ідей та отриманих результатів:</w:t>
            </w:r>
          </w:p>
        </w:tc>
      </w:tr>
      <w:tr w:rsidR="00054281" w:rsidRPr="00723951" w14:paraId="4D30DE92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23645D7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C62D4AE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отримано вперше</w:t>
            </w:r>
          </w:p>
        </w:tc>
        <w:tc>
          <w:tcPr>
            <w:tcW w:w="723" w:type="dxa"/>
            <w:shd w:val="clear" w:color="auto" w:fill="auto"/>
          </w:tcPr>
          <w:p w14:paraId="5685FC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6D2F5DDD" w14:textId="4876F956" w:rsidR="00054281" w:rsidRPr="0059490A" w:rsidRDefault="0059490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2A11D5BC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66D767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0A95E07" w14:textId="77777777" w:rsidR="00054281" w:rsidRPr="00723951" w:rsidRDefault="00054281" w:rsidP="00054281">
            <w:pPr>
              <w:numPr>
                <w:ilvl w:val="0"/>
                <w:numId w:val="1"/>
              </w:numPr>
              <w:ind w:left="0" w:firstLine="360"/>
              <w:jc w:val="both"/>
              <w:rPr>
                <w:spacing w:val="-4"/>
                <w:lang w:val="uk-UA"/>
              </w:rPr>
            </w:pPr>
            <w:r w:rsidRPr="00723951">
              <w:rPr>
                <w:spacing w:val="-4"/>
                <w:lang w:val="uk-UA"/>
              </w:rPr>
              <w:t>спрямовані на удосконалення та розвиток існуючих наукових досягнень</w:t>
            </w:r>
          </w:p>
        </w:tc>
        <w:tc>
          <w:tcPr>
            <w:tcW w:w="723" w:type="dxa"/>
            <w:shd w:val="clear" w:color="auto" w:fill="auto"/>
          </w:tcPr>
          <w:p w14:paraId="2C8920E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/>
            <w:shd w:val="clear" w:color="auto" w:fill="E7E6E6"/>
          </w:tcPr>
          <w:p w14:paraId="23C079E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DC4489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9414A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28E5AC0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отримані результати не мають наукової новизни</w:t>
            </w:r>
          </w:p>
        </w:tc>
        <w:tc>
          <w:tcPr>
            <w:tcW w:w="723" w:type="dxa"/>
            <w:shd w:val="clear" w:color="auto" w:fill="auto"/>
          </w:tcPr>
          <w:p w14:paraId="0E04D77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6ACACB0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6E1EA96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1D3DDFA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69BA307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Практична цінність результатів роботи:</w:t>
            </w:r>
          </w:p>
        </w:tc>
      </w:tr>
      <w:tr w:rsidR="00054281" w:rsidRPr="00723951" w14:paraId="033E4865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43F131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711EB89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світового рівня</w:t>
            </w:r>
          </w:p>
        </w:tc>
        <w:tc>
          <w:tcPr>
            <w:tcW w:w="723" w:type="dxa"/>
            <w:shd w:val="clear" w:color="auto" w:fill="auto"/>
          </w:tcPr>
          <w:p w14:paraId="2585A5D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338C084" w14:textId="1748444B" w:rsidR="00054281" w:rsidRPr="0059490A" w:rsidRDefault="0059490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3</w:t>
            </w:r>
          </w:p>
        </w:tc>
      </w:tr>
      <w:tr w:rsidR="00054281" w:rsidRPr="00723951" w14:paraId="022413E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76C0643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5638FB5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національного рівня</w:t>
            </w:r>
          </w:p>
        </w:tc>
        <w:tc>
          <w:tcPr>
            <w:tcW w:w="723" w:type="dxa"/>
            <w:shd w:val="clear" w:color="auto" w:fill="auto"/>
          </w:tcPr>
          <w:p w14:paraId="630E9ED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/>
            <w:shd w:val="clear" w:color="auto" w:fill="E7E6E6"/>
          </w:tcPr>
          <w:p w14:paraId="42EFBCA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749F02D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D1C4D3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01CB686B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регіонального</w:t>
            </w:r>
          </w:p>
        </w:tc>
        <w:tc>
          <w:tcPr>
            <w:tcW w:w="723" w:type="dxa"/>
            <w:shd w:val="clear" w:color="auto" w:fill="auto"/>
          </w:tcPr>
          <w:p w14:paraId="737179C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6359CE3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2977DD4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3A8FA50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BB87C4" w14:textId="77777777" w:rsidR="00054281" w:rsidRPr="00723951" w:rsidRDefault="00054281" w:rsidP="00054281">
            <w:pPr>
              <w:numPr>
                <w:ilvl w:val="0"/>
                <w:numId w:val="1"/>
              </w:numPr>
              <w:rPr>
                <w:lang w:val="uk-UA"/>
              </w:rPr>
            </w:pPr>
            <w:r w:rsidRPr="00723951">
              <w:rPr>
                <w:lang w:val="uk-UA"/>
              </w:rPr>
              <w:t xml:space="preserve">практична цінність відсутня </w:t>
            </w:r>
          </w:p>
        </w:tc>
        <w:tc>
          <w:tcPr>
            <w:tcW w:w="723" w:type="dxa"/>
            <w:shd w:val="clear" w:color="auto" w:fill="auto"/>
          </w:tcPr>
          <w:p w14:paraId="3C542BD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0422B57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CA9C68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48C2F6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6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7A708C7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практичної реалізації у вигляді готового до використання продукту, який доступний за вказаним посиланням</w:t>
            </w:r>
          </w:p>
        </w:tc>
      </w:tr>
      <w:tr w:rsidR="00054281" w:rsidRPr="00723951" w14:paraId="6C292EBB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59DF2B81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6194D90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2656508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585C68B1" w14:textId="7EA4C5CB" w:rsidR="00054281" w:rsidRPr="00723951" w:rsidRDefault="005B4F8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129AA6CF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02F2B36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33D80BA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024475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76B8359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5BB244D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auto"/>
          </w:tcPr>
          <w:p w14:paraId="51FE038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793" w:type="dxa"/>
            <w:gridSpan w:val="3"/>
            <w:shd w:val="clear" w:color="auto" w:fill="auto"/>
          </w:tcPr>
          <w:p w14:paraId="18DA31F4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Проведення та коректний опис експерименту</w:t>
            </w:r>
            <w:r w:rsidRPr="00723951">
              <w:rPr>
                <w:b/>
              </w:rPr>
              <w:t xml:space="preserve"> </w:t>
            </w:r>
            <w:r w:rsidRPr="00723951">
              <w:rPr>
                <w:b/>
                <w:lang w:val="uk-UA"/>
              </w:rPr>
              <w:t>(порівняння результатів з відомими зразками)</w:t>
            </w:r>
          </w:p>
        </w:tc>
      </w:tr>
      <w:tr w:rsidR="00054281" w:rsidRPr="00723951" w14:paraId="210A27B8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776C5C76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1324077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так</w:t>
            </w:r>
          </w:p>
        </w:tc>
        <w:tc>
          <w:tcPr>
            <w:tcW w:w="723" w:type="dxa"/>
            <w:shd w:val="clear" w:color="auto" w:fill="auto"/>
          </w:tcPr>
          <w:p w14:paraId="683E352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58A9886" w14:textId="7B470C6B" w:rsidR="00054281" w:rsidRPr="005B4F8F" w:rsidRDefault="005B4F8F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054281" w:rsidRPr="00723951" w14:paraId="61D578A3" w14:textId="77777777" w:rsidTr="00D6084D">
        <w:trPr>
          <w:trHeight w:val="20"/>
        </w:trPr>
        <w:tc>
          <w:tcPr>
            <w:tcW w:w="629" w:type="dxa"/>
            <w:vMerge/>
            <w:shd w:val="clear" w:color="auto" w:fill="auto"/>
          </w:tcPr>
          <w:p w14:paraId="1DA28BE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auto"/>
          </w:tcPr>
          <w:p w14:paraId="7FDE9A8C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23" w:type="dxa"/>
            <w:shd w:val="clear" w:color="auto" w:fill="auto"/>
          </w:tcPr>
          <w:p w14:paraId="19DBE77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244ABA3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AF892D5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5581DDB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8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223301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Загальна і стилістична якість оформлення роботи: </w:t>
            </w:r>
          </w:p>
        </w:tc>
      </w:tr>
      <w:tr w:rsidR="00054281" w:rsidRPr="00723951" w14:paraId="75F65A2D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D25E34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718DC65B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висока</w:t>
            </w:r>
          </w:p>
        </w:tc>
        <w:tc>
          <w:tcPr>
            <w:tcW w:w="723" w:type="dxa"/>
            <w:shd w:val="clear" w:color="auto" w:fill="FFFFFF"/>
          </w:tcPr>
          <w:p w14:paraId="66FF728A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70D9FE1C" w14:textId="5DFEE3CB" w:rsidR="00054281" w:rsidRPr="0059490A" w:rsidRDefault="0059490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</w:t>
            </w:r>
          </w:p>
        </w:tc>
      </w:tr>
      <w:tr w:rsidR="00054281" w:rsidRPr="00723951" w14:paraId="4E80F9C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6EE60A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1FF3E6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середня</w:t>
            </w:r>
          </w:p>
        </w:tc>
        <w:tc>
          <w:tcPr>
            <w:tcW w:w="723" w:type="dxa"/>
            <w:shd w:val="clear" w:color="auto" w:fill="FFFFFF"/>
          </w:tcPr>
          <w:p w14:paraId="380933A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48" w:type="dxa"/>
            <w:vMerge/>
            <w:shd w:val="clear" w:color="auto" w:fill="E7E6E6"/>
          </w:tcPr>
          <w:p w14:paraId="540E954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27CED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4FB9B0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377B49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низька</w:t>
            </w:r>
          </w:p>
        </w:tc>
        <w:tc>
          <w:tcPr>
            <w:tcW w:w="723" w:type="dxa"/>
            <w:shd w:val="clear" w:color="auto" w:fill="FFFFFF"/>
          </w:tcPr>
          <w:p w14:paraId="2258A6AE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3DFF2B2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16370A0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6F35D2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9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7ED01FDD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Характер роботи: </w:t>
            </w:r>
          </w:p>
        </w:tc>
      </w:tr>
      <w:tr w:rsidR="00054281" w:rsidRPr="00723951" w14:paraId="193CA433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2EE47009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CAACEC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теоретична робота</w:t>
            </w:r>
          </w:p>
        </w:tc>
        <w:tc>
          <w:tcPr>
            <w:tcW w:w="723" w:type="dxa"/>
            <w:shd w:val="clear" w:color="auto" w:fill="FFFFFF"/>
          </w:tcPr>
          <w:p w14:paraId="0FCC7DE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3306717D" w14:textId="1675BF49" w:rsidR="00054281" w:rsidRPr="0059490A" w:rsidRDefault="0059490A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</w:t>
            </w:r>
          </w:p>
        </w:tc>
      </w:tr>
      <w:tr w:rsidR="00054281" w:rsidRPr="00723951" w14:paraId="238DB591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673FF8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6B1FF24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практична робота</w:t>
            </w:r>
          </w:p>
        </w:tc>
        <w:tc>
          <w:tcPr>
            <w:tcW w:w="723" w:type="dxa"/>
            <w:shd w:val="clear" w:color="auto" w:fill="FFFFFF"/>
          </w:tcPr>
          <w:p w14:paraId="439E8C1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347264B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BE5218E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0E7B384C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82B6D10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реферативна робота</w:t>
            </w:r>
          </w:p>
        </w:tc>
        <w:tc>
          <w:tcPr>
            <w:tcW w:w="723" w:type="dxa"/>
            <w:shd w:val="clear" w:color="auto" w:fill="FFFFFF"/>
          </w:tcPr>
          <w:p w14:paraId="2503D428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1EEED81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907D3A" w14:textId="77777777" w:rsidTr="00D6084D">
        <w:trPr>
          <w:trHeight w:val="20"/>
        </w:trPr>
        <w:tc>
          <w:tcPr>
            <w:tcW w:w="629" w:type="dxa"/>
            <w:vMerge w:val="restart"/>
            <w:shd w:val="clear" w:color="auto" w:fill="FFFFFF"/>
          </w:tcPr>
          <w:p w14:paraId="304522B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793" w:type="dxa"/>
            <w:gridSpan w:val="3"/>
            <w:shd w:val="clear" w:color="auto" w:fill="FFFFFF"/>
          </w:tcPr>
          <w:p w14:paraId="6750E5E5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Рівень використання наукової літератури та інших джерел інформації: </w:t>
            </w:r>
          </w:p>
        </w:tc>
      </w:tr>
      <w:tr w:rsidR="00054281" w:rsidRPr="00723951" w14:paraId="05FCCFF8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3320D74A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DEFF4B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(українські та іноземні) джерела, що відповідають тематиці дослідження і не старші за 10 років</w:t>
            </w:r>
          </w:p>
        </w:tc>
        <w:tc>
          <w:tcPr>
            <w:tcW w:w="723" w:type="dxa"/>
            <w:shd w:val="clear" w:color="auto" w:fill="FFFFFF"/>
          </w:tcPr>
          <w:p w14:paraId="498C119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48" w:type="dxa"/>
            <w:vMerge w:val="restart"/>
            <w:shd w:val="clear" w:color="auto" w:fill="E7E6E6"/>
          </w:tcPr>
          <w:p w14:paraId="1D8B59B2" w14:textId="112F1C82" w:rsidR="00054281" w:rsidRPr="002C31B1" w:rsidRDefault="002C31B1" w:rsidP="00D6084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</w:tr>
      <w:tr w:rsidR="00054281" w:rsidRPr="00723951" w14:paraId="7ECFA7E9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4EC3097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2B4E6F00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авторитетні (лише українські) джерела, що відповідають тематиці дослідження і не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7B050DE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48" w:type="dxa"/>
            <w:vMerge/>
            <w:shd w:val="clear" w:color="auto" w:fill="E7E6E6"/>
          </w:tcPr>
          <w:p w14:paraId="0BF2DB3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315E79A" w14:textId="77777777" w:rsidTr="00D6084D">
        <w:trPr>
          <w:trHeight w:val="20"/>
        </w:trPr>
        <w:tc>
          <w:tcPr>
            <w:tcW w:w="629" w:type="dxa"/>
            <w:vMerge/>
            <w:shd w:val="clear" w:color="auto" w:fill="FFFFFF"/>
          </w:tcPr>
          <w:p w14:paraId="7F698FE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122" w:type="dxa"/>
            <w:shd w:val="clear" w:color="auto" w:fill="FFFFFF"/>
          </w:tcPr>
          <w:p w14:paraId="0FC361B9" w14:textId="77777777" w:rsidR="00054281" w:rsidRPr="00723951" w:rsidRDefault="00054281" w:rsidP="00054281">
            <w:pPr>
              <w:numPr>
                <w:ilvl w:val="0"/>
                <w:numId w:val="2"/>
              </w:numPr>
              <w:ind w:left="-62" w:firstLine="422"/>
              <w:rPr>
                <w:lang w:val="uk-UA"/>
              </w:rPr>
            </w:pPr>
            <w:r w:rsidRPr="00723951">
              <w:rPr>
                <w:lang w:val="uk-UA"/>
              </w:rPr>
              <w:t>використані джерела, що не відповідають тематиці дослідження або старші за 15 років</w:t>
            </w:r>
          </w:p>
        </w:tc>
        <w:tc>
          <w:tcPr>
            <w:tcW w:w="723" w:type="dxa"/>
            <w:shd w:val="clear" w:color="auto" w:fill="FFFFFF"/>
          </w:tcPr>
          <w:p w14:paraId="5588BBF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48" w:type="dxa"/>
            <w:vMerge/>
            <w:shd w:val="clear" w:color="auto" w:fill="E7E6E6"/>
          </w:tcPr>
          <w:p w14:paraId="799FD0B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2DD629" w14:textId="77777777" w:rsidTr="00D6084D">
        <w:trPr>
          <w:trHeight w:val="20"/>
        </w:trPr>
        <w:tc>
          <w:tcPr>
            <w:tcW w:w="9474" w:type="dxa"/>
            <w:gridSpan w:val="3"/>
            <w:shd w:val="clear" w:color="auto" w:fill="auto"/>
          </w:tcPr>
          <w:p w14:paraId="7A62B59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 (0 – 65)</w:t>
            </w:r>
          </w:p>
        </w:tc>
        <w:tc>
          <w:tcPr>
            <w:tcW w:w="948" w:type="dxa"/>
            <w:shd w:val="clear" w:color="auto" w:fill="E7E6E6"/>
          </w:tcPr>
          <w:p w14:paraId="37DC657A" w14:textId="7590C757" w:rsidR="00054281" w:rsidRPr="005B4F8F" w:rsidRDefault="002C31B1" w:rsidP="00D6084D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en-US"/>
              </w:rPr>
              <w:t>2</w:t>
            </w:r>
            <w:r w:rsidR="005B4F8F">
              <w:rPr>
                <w:b/>
                <w:lang w:val="uk-UA"/>
              </w:rPr>
              <w:t>1</w:t>
            </w:r>
          </w:p>
        </w:tc>
      </w:tr>
    </w:tbl>
    <w:p w14:paraId="027D9866" w14:textId="77777777" w:rsidR="00054281" w:rsidRPr="00723951" w:rsidRDefault="00054281" w:rsidP="00054281">
      <w:pPr>
        <w:rPr>
          <w:b/>
          <w:lang w:val="uk-UA"/>
        </w:rPr>
      </w:pPr>
    </w:p>
    <w:p w14:paraId="274C28B2" w14:textId="77777777" w:rsidR="00054281" w:rsidRPr="00723951" w:rsidRDefault="00054281" w:rsidP="00054281">
      <w:pPr>
        <w:rPr>
          <w:b/>
          <w:lang w:val="uk-UA"/>
        </w:rPr>
      </w:pPr>
      <w:r w:rsidRPr="00723951">
        <w:rPr>
          <w:b/>
          <w:lang w:val="uk-UA"/>
        </w:rPr>
        <w:t>РОЗДІЛ ІІ. Апробація роботи (із документальним підтвердженням)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222"/>
        <w:gridCol w:w="709"/>
        <w:gridCol w:w="992"/>
      </w:tblGrid>
      <w:tr w:rsidR="00054281" w:rsidRPr="00723951" w14:paraId="13AE5768" w14:textId="77777777" w:rsidTr="00D6084D">
        <w:trPr>
          <w:trHeight w:val="567"/>
        </w:trPr>
        <w:tc>
          <w:tcPr>
            <w:tcW w:w="533" w:type="dxa"/>
            <w:shd w:val="clear" w:color="auto" w:fill="auto"/>
            <w:vAlign w:val="center"/>
          </w:tcPr>
          <w:p w14:paraId="2FC1EB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№</w:t>
            </w:r>
          </w:p>
          <w:p w14:paraId="3D74EF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з/п</w:t>
            </w:r>
          </w:p>
        </w:tc>
        <w:tc>
          <w:tcPr>
            <w:tcW w:w="8222" w:type="dxa"/>
            <w:shd w:val="clear" w:color="auto" w:fill="auto"/>
            <w:vAlign w:val="center"/>
          </w:tcPr>
          <w:p w14:paraId="4A257A84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Назви показників доробку</w:t>
            </w:r>
          </w:p>
        </w:tc>
        <w:tc>
          <w:tcPr>
            <w:tcW w:w="709" w:type="dxa"/>
            <w:vAlign w:val="center"/>
          </w:tcPr>
          <w:p w14:paraId="1AD9F9D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Бали</w:t>
            </w:r>
          </w:p>
        </w:tc>
        <w:tc>
          <w:tcPr>
            <w:tcW w:w="992" w:type="dxa"/>
          </w:tcPr>
          <w:p w14:paraId="375359F2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Бал за роботу</w:t>
            </w:r>
          </w:p>
        </w:tc>
      </w:tr>
      <w:tr w:rsidR="00054281" w:rsidRPr="00D5137F" w14:paraId="6F80E75B" w14:textId="77777777" w:rsidTr="00D6084D">
        <w:trPr>
          <w:trHeight w:val="843"/>
        </w:trPr>
        <w:tc>
          <w:tcPr>
            <w:tcW w:w="533" w:type="dxa"/>
            <w:vMerge w:val="restart"/>
            <w:shd w:val="clear" w:color="auto" w:fill="auto"/>
          </w:tcPr>
          <w:p w14:paraId="225BF6FE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3D1F2951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 xml:space="preserve">Опубліковані статті у наукових журналах, збірниках наукових праць, матеріалах конференції тощо, що входять до </w:t>
            </w:r>
            <w:proofErr w:type="spellStart"/>
            <w:r w:rsidRPr="00723951">
              <w:rPr>
                <w:b/>
                <w:lang w:val="uk-UA"/>
              </w:rPr>
              <w:t>наукометричних</w:t>
            </w:r>
            <w:proofErr w:type="spellEnd"/>
            <w:r w:rsidRPr="00723951">
              <w:rPr>
                <w:b/>
                <w:lang w:val="uk-UA"/>
              </w:rPr>
              <w:t xml:space="preserve"> баз даних </w:t>
            </w:r>
            <w:bookmarkStart w:id="2" w:name="_Hlk54897427"/>
            <w:proofErr w:type="spellStart"/>
            <w:r w:rsidRPr="00723951">
              <w:rPr>
                <w:b/>
                <w:lang w:val="uk-UA"/>
              </w:rPr>
              <w:t>WoS</w:t>
            </w:r>
            <w:proofErr w:type="spellEnd"/>
            <w:r w:rsidRPr="00723951">
              <w:rPr>
                <w:b/>
                <w:lang w:val="uk-UA"/>
              </w:rPr>
              <w:t xml:space="preserve"> та/або </w:t>
            </w:r>
            <w:proofErr w:type="spellStart"/>
            <w:r w:rsidRPr="00723951">
              <w:rPr>
                <w:b/>
                <w:lang w:val="uk-UA"/>
              </w:rPr>
              <w:t>Scopus</w:t>
            </w:r>
            <w:proofErr w:type="spellEnd"/>
            <w:r w:rsidRPr="00723951">
              <w:rPr>
                <w:b/>
                <w:lang w:val="uk-UA"/>
              </w:rPr>
              <w:t xml:space="preserve"> </w:t>
            </w:r>
            <w:bookmarkEnd w:id="2"/>
            <w:r w:rsidRPr="00723951">
              <w:rPr>
                <w:b/>
                <w:lang w:val="uk-UA"/>
              </w:rPr>
              <w:t>(в тому числі у наукових фахових журналах України, що відносяться до категорії «А»):</w:t>
            </w:r>
          </w:p>
        </w:tc>
      </w:tr>
      <w:tr w:rsidR="00054281" w:rsidRPr="00723951" w14:paraId="0DD783BF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3F389395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788288FA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2CDD47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D5C6D3C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16F43CB" w14:textId="77777777" w:rsidTr="00D6084D">
        <w:trPr>
          <w:trHeight w:val="261"/>
        </w:trPr>
        <w:tc>
          <w:tcPr>
            <w:tcW w:w="533" w:type="dxa"/>
            <w:vMerge/>
            <w:shd w:val="clear" w:color="auto" w:fill="auto"/>
          </w:tcPr>
          <w:p w14:paraId="1FE5EE10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52EA8DB7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0B4B7E4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A380045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9E56EBB" w14:textId="77777777" w:rsidTr="00D6084D">
        <w:trPr>
          <w:trHeight w:val="538"/>
        </w:trPr>
        <w:tc>
          <w:tcPr>
            <w:tcW w:w="533" w:type="dxa"/>
            <w:vMerge w:val="restart"/>
            <w:shd w:val="clear" w:color="auto" w:fill="auto"/>
          </w:tcPr>
          <w:p w14:paraId="2488655D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1FA5777B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у наукових фахових журналах України, що відносяться до категорії «Б», статті у закордонних наукових виданнях, що не оцінені за п.1.:</w:t>
            </w:r>
          </w:p>
        </w:tc>
      </w:tr>
      <w:tr w:rsidR="00054281" w:rsidRPr="00723951" w14:paraId="6C846493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61D5D13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62C8F66D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52A28CE9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4104B444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8C9ED55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2E134D5F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358BF3A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550E313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1C8300F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00BDEEE4" w14:textId="77777777" w:rsidTr="00D6084D">
        <w:trPr>
          <w:trHeight w:val="20"/>
        </w:trPr>
        <w:tc>
          <w:tcPr>
            <w:tcW w:w="533" w:type="dxa"/>
            <w:vMerge w:val="restart"/>
            <w:shd w:val="clear" w:color="auto" w:fill="auto"/>
          </w:tcPr>
          <w:p w14:paraId="25A2C6A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3" w:type="dxa"/>
            <w:gridSpan w:val="3"/>
            <w:shd w:val="clear" w:color="auto" w:fill="auto"/>
          </w:tcPr>
          <w:p w14:paraId="70AB8FF0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Статті в журналах України, що не відносяться до категорії «Б», тези доповідей конференції:</w:t>
            </w:r>
          </w:p>
        </w:tc>
      </w:tr>
      <w:tr w:rsidR="00054281" w:rsidRPr="00723951" w14:paraId="5719D77D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182485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4E1D1AB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наявні</w:t>
            </w:r>
          </w:p>
        </w:tc>
        <w:tc>
          <w:tcPr>
            <w:tcW w:w="709" w:type="dxa"/>
          </w:tcPr>
          <w:p w14:paraId="4D96311C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15E6ECD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BA9278" w14:textId="77777777" w:rsidTr="00D6084D">
        <w:trPr>
          <w:trHeight w:val="20"/>
        </w:trPr>
        <w:tc>
          <w:tcPr>
            <w:tcW w:w="533" w:type="dxa"/>
            <w:vMerge/>
            <w:shd w:val="clear" w:color="auto" w:fill="auto"/>
          </w:tcPr>
          <w:p w14:paraId="156CC44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</w:p>
        </w:tc>
        <w:tc>
          <w:tcPr>
            <w:tcW w:w="8222" w:type="dxa"/>
            <w:shd w:val="clear" w:color="auto" w:fill="auto"/>
          </w:tcPr>
          <w:p w14:paraId="08B1D665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</w:tcPr>
          <w:p w14:paraId="297A9FE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605652FD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4F97BD20" w14:textId="77777777" w:rsidTr="00D6084D">
        <w:trPr>
          <w:trHeight w:val="373"/>
        </w:trPr>
        <w:tc>
          <w:tcPr>
            <w:tcW w:w="533" w:type="dxa"/>
            <w:shd w:val="clear" w:color="auto" w:fill="auto"/>
          </w:tcPr>
          <w:p w14:paraId="1291E847" w14:textId="77777777" w:rsidR="00054281" w:rsidRPr="00723951" w:rsidRDefault="00054281" w:rsidP="00D6084D">
            <w:pPr>
              <w:rPr>
                <w:lang w:val="uk-UA"/>
              </w:rPr>
            </w:pPr>
            <w:r w:rsidRPr="00723951">
              <w:rPr>
                <w:lang w:val="uk-UA"/>
              </w:rPr>
              <w:t>4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0288A7BD" w14:textId="77777777" w:rsidR="00054281" w:rsidRPr="00723951" w:rsidRDefault="00054281" w:rsidP="00D6084D">
            <w:pPr>
              <w:jc w:val="both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Отримано охоронні документи на об’єкти права інтелектуальної власності:</w:t>
            </w:r>
          </w:p>
        </w:tc>
      </w:tr>
      <w:tr w:rsidR="00054281" w:rsidRPr="00723951" w14:paraId="7018A5A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B3F48B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5D4BDDE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винахід</w:t>
            </w:r>
          </w:p>
        </w:tc>
        <w:tc>
          <w:tcPr>
            <w:tcW w:w="709" w:type="dxa"/>
            <w:shd w:val="clear" w:color="auto" w:fill="FFFFFF"/>
          </w:tcPr>
          <w:p w14:paraId="1D84A207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10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044898C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568CC9F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C9923A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9F9D241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патент на корисну модель</w:t>
            </w:r>
          </w:p>
        </w:tc>
        <w:tc>
          <w:tcPr>
            <w:tcW w:w="709" w:type="dxa"/>
            <w:shd w:val="clear" w:color="auto" w:fill="FFFFFF"/>
          </w:tcPr>
          <w:p w14:paraId="2003C29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7</w:t>
            </w:r>
          </w:p>
        </w:tc>
        <w:tc>
          <w:tcPr>
            <w:tcW w:w="992" w:type="dxa"/>
            <w:vMerge/>
            <w:shd w:val="clear" w:color="auto" w:fill="E7E6E6"/>
          </w:tcPr>
          <w:p w14:paraId="4B4CA618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BE3755E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722E2F53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0DA6E5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свідоцтво про реєстрацію авторського права</w:t>
            </w:r>
          </w:p>
        </w:tc>
        <w:tc>
          <w:tcPr>
            <w:tcW w:w="709" w:type="dxa"/>
            <w:shd w:val="clear" w:color="auto" w:fill="FFFFFF"/>
          </w:tcPr>
          <w:p w14:paraId="06C93005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3</w:t>
            </w:r>
          </w:p>
        </w:tc>
        <w:tc>
          <w:tcPr>
            <w:tcW w:w="992" w:type="dxa"/>
            <w:vMerge/>
            <w:shd w:val="clear" w:color="auto" w:fill="E7E6E6"/>
          </w:tcPr>
          <w:p w14:paraId="6F43ECE1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25E17844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01A53EB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0D121DC4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відсутні</w:t>
            </w:r>
          </w:p>
        </w:tc>
        <w:tc>
          <w:tcPr>
            <w:tcW w:w="709" w:type="dxa"/>
            <w:shd w:val="clear" w:color="auto" w:fill="FFFFFF"/>
          </w:tcPr>
          <w:p w14:paraId="0B0C8EF2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7BD4983E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A4DA828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55CF914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5</w:t>
            </w:r>
          </w:p>
        </w:tc>
        <w:tc>
          <w:tcPr>
            <w:tcW w:w="9923" w:type="dxa"/>
            <w:gridSpan w:val="3"/>
            <w:shd w:val="clear" w:color="auto" w:fill="FFFFFF"/>
          </w:tcPr>
          <w:p w14:paraId="17065DEA" w14:textId="77777777" w:rsidR="00054281" w:rsidRPr="00723951" w:rsidRDefault="00054281" w:rsidP="00D6084D">
            <w:pPr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Наявність акту (актів) впровадження результатів роботи</w:t>
            </w:r>
          </w:p>
        </w:tc>
      </w:tr>
      <w:tr w:rsidR="00054281" w:rsidRPr="00723951" w14:paraId="0F8C0B7F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4038F1AE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639C704F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у виробництво</w:t>
            </w:r>
          </w:p>
        </w:tc>
        <w:tc>
          <w:tcPr>
            <w:tcW w:w="709" w:type="dxa"/>
            <w:shd w:val="clear" w:color="auto" w:fill="FFFFFF"/>
          </w:tcPr>
          <w:p w14:paraId="038D6736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2</w:t>
            </w:r>
          </w:p>
        </w:tc>
        <w:tc>
          <w:tcPr>
            <w:tcW w:w="992" w:type="dxa"/>
            <w:vMerge w:val="restart"/>
            <w:shd w:val="clear" w:color="auto" w:fill="E7E6E6"/>
          </w:tcPr>
          <w:p w14:paraId="62BD344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3CC9ACC1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0AA1D058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7CC2853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в навчальний процес</w:t>
            </w:r>
          </w:p>
        </w:tc>
        <w:tc>
          <w:tcPr>
            <w:tcW w:w="709" w:type="dxa"/>
            <w:shd w:val="clear" w:color="auto" w:fill="FFFFFF"/>
          </w:tcPr>
          <w:p w14:paraId="4D7CEF6F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1</w:t>
            </w:r>
          </w:p>
        </w:tc>
        <w:tc>
          <w:tcPr>
            <w:tcW w:w="992" w:type="dxa"/>
            <w:vMerge/>
            <w:shd w:val="clear" w:color="auto" w:fill="E7E6E6"/>
          </w:tcPr>
          <w:p w14:paraId="4CFA638B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6F750D5B" w14:textId="77777777" w:rsidTr="00D6084D">
        <w:trPr>
          <w:trHeight w:val="20"/>
        </w:trPr>
        <w:tc>
          <w:tcPr>
            <w:tcW w:w="533" w:type="dxa"/>
            <w:shd w:val="clear" w:color="auto" w:fill="auto"/>
          </w:tcPr>
          <w:p w14:paraId="1FF5391D" w14:textId="77777777" w:rsidR="00054281" w:rsidRPr="00723951" w:rsidRDefault="00054281" w:rsidP="00D6084D">
            <w:pPr>
              <w:rPr>
                <w:lang w:val="uk-UA"/>
              </w:rPr>
            </w:pPr>
          </w:p>
        </w:tc>
        <w:tc>
          <w:tcPr>
            <w:tcW w:w="8222" w:type="dxa"/>
            <w:shd w:val="clear" w:color="auto" w:fill="FFFFFF"/>
          </w:tcPr>
          <w:p w14:paraId="1D9CCE93" w14:textId="77777777" w:rsidR="00054281" w:rsidRPr="00723951" w:rsidRDefault="00054281" w:rsidP="00054281">
            <w:pPr>
              <w:numPr>
                <w:ilvl w:val="0"/>
                <w:numId w:val="2"/>
              </w:numPr>
              <w:rPr>
                <w:lang w:val="uk-UA"/>
              </w:rPr>
            </w:pPr>
            <w:r w:rsidRPr="00723951">
              <w:rPr>
                <w:lang w:val="uk-UA"/>
              </w:rPr>
              <w:t>ні</w:t>
            </w:r>
          </w:p>
        </w:tc>
        <w:tc>
          <w:tcPr>
            <w:tcW w:w="709" w:type="dxa"/>
            <w:shd w:val="clear" w:color="auto" w:fill="FFFFFF"/>
          </w:tcPr>
          <w:p w14:paraId="23ADAA5B" w14:textId="77777777" w:rsidR="00054281" w:rsidRPr="00723951" w:rsidRDefault="00054281" w:rsidP="00D6084D">
            <w:pPr>
              <w:jc w:val="center"/>
              <w:rPr>
                <w:lang w:val="uk-UA"/>
              </w:rPr>
            </w:pPr>
            <w:r w:rsidRPr="00723951">
              <w:rPr>
                <w:lang w:val="uk-UA"/>
              </w:rPr>
              <w:t>0</w:t>
            </w:r>
          </w:p>
        </w:tc>
        <w:tc>
          <w:tcPr>
            <w:tcW w:w="992" w:type="dxa"/>
            <w:vMerge/>
            <w:shd w:val="clear" w:color="auto" w:fill="E7E6E6"/>
          </w:tcPr>
          <w:p w14:paraId="586D2D70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  <w:tr w:rsidR="00054281" w:rsidRPr="00723951" w14:paraId="1D2F2D93" w14:textId="77777777" w:rsidTr="00D6084D">
        <w:trPr>
          <w:trHeight w:val="20"/>
        </w:trPr>
        <w:tc>
          <w:tcPr>
            <w:tcW w:w="9464" w:type="dxa"/>
            <w:gridSpan w:val="3"/>
            <w:shd w:val="clear" w:color="auto" w:fill="auto"/>
          </w:tcPr>
          <w:p w14:paraId="788E5CEF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  <w:r w:rsidRPr="00723951">
              <w:rPr>
                <w:b/>
                <w:lang w:val="uk-UA"/>
              </w:rPr>
              <w:t>РАЗОМ за Розділом ІІ (0 – 35)</w:t>
            </w:r>
          </w:p>
        </w:tc>
        <w:tc>
          <w:tcPr>
            <w:tcW w:w="992" w:type="dxa"/>
            <w:shd w:val="clear" w:color="auto" w:fill="E7E6E6"/>
          </w:tcPr>
          <w:p w14:paraId="089026DA" w14:textId="77777777" w:rsidR="00054281" w:rsidRPr="00723951" w:rsidRDefault="00054281" w:rsidP="00D6084D">
            <w:pPr>
              <w:jc w:val="center"/>
              <w:rPr>
                <w:b/>
                <w:lang w:val="uk-UA"/>
              </w:rPr>
            </w:pPr>
          </w:p>
        </w:tc>
      </w:tr>
    </w:tbl>
    <w:p w14:paraId="35F4129B" w14:textId="77777777" w:rsidR="00054281" w:rsidRPr="00723951" w:rsidRDefault="00054281" w:rsidP="00054281">
      <w:pPr>
        <w:rPr>
          <w:i/>
          <w:lang w:val="uk-UA"/>
        </w:rPr>
      </w:pPr>
    </w:p>
    <w:p w14:paraId="6F7A929B" w14:textId="1B2C64BB" w:rsidR="00E444F2" w:rsidRDefault="005B4F8F">
      <w:pPr>
        <w:rPr>
          <w:lang w:val="uk-UA"/>
        </w:rPr>
      </w:pPr>
      <w:r>
        <w:rPr>
          <w:lang w:val="uk-UA"/>
        </w:rPr>
        <w:t xml:space="preserve">Тема та мета повинні бути </w:t>
      </w:r>
      <w:proofErr w:type="spellStart"/>
      <w:r>
        <w:rPr>
          <w:lang w:val="uk-UA"/>
        </w:rPr>
        <w:t>доработанні</w:t>
      </w:r>
      <w:proofErr w:type="spellEnd"/>
      <w:r>
        <w:rPr>
          <w:lang w:val="uk-UA"/>
        </w:rPr>
        <w:t xml:space="preserve"> та перефразовані, відсутня новизна.</w:t>
      </w:r>
    </w:p>
    <w:p w14:paraId="112128D6" w14:textId="513F2AFE" w:rsidR="005B4F8F" w:rsidRDefault="005B4F8F">
      <w:pPr>
        <w:rPr>
          <w:lang w:val="uk-UA"/>
        </w:rPr>
      </w:pPr>
      <w:r>
        <w:rPr>
          <w:lang w:val="uk-UA"/>
        </w:rPr>
        <w:t xml:space="preserve">Відсутня блок-схема алгоритму роботи пристрою в цілому. Які параметри відслідковуються, їх </w:t>
      </w:r>
      <w:proofErr w:type="spellStart"/>
      <w:r>
        <w:rPr>
          <w:lang w:val="uk-UA"/>
        </w:rPr>
        <w:t>точностні</w:t>
      </w:r>
      <w:proofErr w:type="spellEnd"/>
      <w:r>
        <w:rPr>
          <w:lang w:val="uk-UA"/>
        </w:rPr>
        <w:t xml:space="preserve"> характеристики. Незрозуміло яке картографічне забезпечення, його якість. По яким параметрам та показникам здійснюється обмін даними, та яким чином здійснюється передача команд людині на зміну маршруту. Яким чином обирається маршрут і хто його обирає (людина сліпа).</w:t>
      </w:r>
    </w:p>
    <w:p w14:paraId="7F612644" w14:textId="4D5FC8AD" w:rsidR="005B4F8F" w:rsidRDefault="005B4F8F">
      <w:pPr>
        <w:rPr>
          <w:lang w:val="uk-UA"/>
        </w:rPr>
      </w:pPr>
      <w:r>
        <w:rPr>
          <w:lang w:val="uk-UA"/>
        </w:rPr>
        <w:t>З роботи немає чіткого розуміння які технічні рішення (апаратне та програмне забезпечення) та на яких кроках функціонування запропонованого підходу використовується.</w:t>
      </w:r>
    </w:p>
    <w:p w14:paraId="6EA27700" w14:textId="3F8B9959" w:rsidR="005B4F8F" w:rsidRPr="005B4F8F" w:rsidRDefault="005B4F8F">
      <w:pPr>
        <w:rPr>
          <w:lang w:val="uk-UA"/>
        </w:rPr>
      </w:pPr>
      <w:r>
        <w:rPr>
          <w:lang w:val="uk-UA"/>
        </w:rPr>
        <w:t>Що нового запропоновано та конкретно зробив здобувач, а що було взято із вже існуючого.</w:t>
      </w:r>
    </w:p>
    <w:sectPr w:rsidR="005B4F8F" w:rsidRPr="005B4F8F" w:rsidSect="00054281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F534E"/>
    <w:multiLevelType w:val="hybridMultilevel"/>
    <w:tmpl w:val="847AB504"/>
    <w:lvl w:ilvl="0" w:tplc="B65806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9481E"/>
    <w:multiLevelType w:val="hybridMultilevel"/>
    <w:tmpl w:val="B0D8DE56"/>
    <w:lvl w:ilvl="0" w:tplc="BBC4CF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281"/>
    <w:rsid w:val="00054281"/>
    <w:rsid w:val="000E466A"/>
    <w:rsid w:val="002C31B1"/>
    <w:rsid w:val="00340B40"/>
    <w:rsid w:val="00381329"/>
    <w:rsid w:val="00494A3A"/>
    <w:rsid w:val="0059490A"/>
    <w:rsid w:val="005B4F8F"/>
    <w:rsid w:val="00D5137F"/>
    <w:rsid w:val="00E4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B13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2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2022-05-22T19:43:00Z</dcterms:created>
  <dcterms:modified xsi:type="dcterms:W3CDTF">2022-05-22T19:43:00Z</dcterms:modified>
</cp:coreProperties>
</file>