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BF" w:rsidRDefault="00A33581" w:rsidP="00456DBF">
      <w:pPr>
        <w:jc w:val="center"/>
        <w:rPr>
          <w:b/>
          <w:iCs/>
          <w:color w:val="000000"/>
          <w:sz w:val="28"/>
          <w:szCs w:val="28"/>
          <w:lang w:val="uk-UA"/>
        </w:rPr>
      </w:pPr>
      <w:r w:rsidRPr="00456DBF">
        <w:rPr>
          <w:b/>
          <w:sz w:val="28"/>
          <w:szCs w:val="28"/>
          <w:lang w:val="uk-UA"/>
        </w:rPr>
        <w:t>Хід проведення конкурсу</w:t>
      </w:r>
    </w:p>
    <w:p w:rsidR="00A33581" w:rsidRPr="00456DBF" w:rsidRDefault="008202E0" w:rsidP="00456DBF">
      <w:pPr>
        <w:jc w:val="center"/>
        <w:rPr>
          <w:b/>
          <w:sz w:val="28"/>
          <w:szCs w:val="28"/>
          <w:lang w:val="uk-UA"/>
        </w:rPr>
      </w:pPr>
      <w:r w:rsidRPr="00456DBF">
        <w:rPr>
          <w:b/>
          <w:iCs/>
          <w:color w:val="000000"/>
          <w:sz w:val="28"/>
          <w:szCs w:val="28"/>
        </w:rPr>
        <w:t xml:space="preserve">з </w:t>
      </w:r>
      <w:proofErr w:type="spellStart"/>
      <w:r w:rsidRPr="00456DBF">
        <w:rPr>
          <w:b/>
          <w:iCs/>
          <w:color w:val="000000"/>
          <w:sz w:val="28"/>
          <w:szCs w:val="28"/>
        </w:rPr>
        <w:t>інформаційних</w:t>
      </w:r>
      <w:proofErr w:type="spellEnd"/>
      <w:r w:rsidRPr="00456DBF">
        <w:rPr>
          <w:b/>
          <w:iCs/>
          <w:color w:val="000000"/>
          <w:sz w:val="28"/>
          <w:szCs w:val="28"/>
        </w:rPr>
        <w:t xml:space="preserve"> систем та </w:t>
      </w:r>
      <w:proofErr w:type="spellStart"/>
      <w:r w:rsidRPr="00456DBF">
        <w:rPr>
          <w:b/>
          <w:iCs/>
          <w:color w:val="000000"/>
          <w:sz w:val="28"/>
          <w:szCs w:val="28"/>
        </w:rPr>
        <w:t>технологій</w:t>
      </w:r>
      <w:proofErr w:type="spellEnd"/>
      <w:r w:rsidRPr="00456DBF">
        <w:rPr>
          <w:b/>
          <w:iCs/>
          <w:color w:val="000000"/>
          <w:sz w:val="28"/>
          <w:szCs w:val="28"/>
        </w:rPr>
        <w:t> (шифр 126):</w:t>
      </w:r>
    </w:p>
    <w:p w:rsidR="00A33581" w:rsidRPr="00456DBF" w:rsidRDefault="00A33581" w:rsidP="005956D5">
      <w:pPr>
        <w:rPr>
          <w:b/>
          <w:lang w:val="uk-UA"/>
        </w:rPr>
      </w:pPr>
    </w:p>
    <w:p w:rsidR="008202E0" w:rsidRPr="00456DBF" w:rsidRDefault="008202E0" w:rsidP="00190C48">
      <w:pPr>
        <w:spacing w:line="276" w:lineRule="auto"/>
        <w:ind w:firstLine="709"/>
        <w:jc w:val="both"/>
        <w:rPr>
          <w:lang w:val="uk-UA"/>
        </w:rPr>
      </w:pPr>
      <w:r w:rsidRPr="00456DBF">
        <w:rPr>
          <w:lang w:val="uk-UA"/>
        </w:rPr>
        <w:t xml:space="preserve">1. </w:t>
      </w:r>
      <w:r w:rsidRPr="00456DBF">
        <w:rPr>
          <w:lang w:val="uk-UA"/>
        </w:rPr>
        <w:t>Перевір</w:t>
      </w:r>
      <w:r w:rsidR="00037447" w:rsidRPr="00456DBF">
        <w:rPr>
          <w:lang w:val="uk-UA"/>
        </w:rPr>
        <w:t xml:space="preserve">ені всі </w:t>
      </w:r>
      <w:r w:rsidRPr="00456DBF">
        <w:rPr>
          <w:lang w:val="uk-UA"/>
        </w:rPr>
        <w:t xml:space="preserve"> отриман</w:t>
      </w:r>
      <w:r w:rsidR="00037447" w:rsidRPr="00456DBF">
        <w:rPr>
          <w:lang w:val="uk-UA"/>
        </w:rPr>
        <w:t>і</w:t>
      </w:r>
      <w:r w:rsidRPr="00456DBF">
        <w:rPr>
          <w:lang w:val="uk-UA"/>
        </w:rPr>
        <w:t xml:space="preserve"> науков</w:t>
      </w:r>
      <w:r w:rsidR="00037447" w:rsidRPr="00456DBF">
        <w:rPr>
          <w:lang w:val="uk-UA"/>
        </w:rPr>
        <w:t>і</w:t>
      </w:r>
      <w:r w:rsidRPr="00456DBF">
        <w:rPr>
          <w:lang w:val="uk-UA"/>
        </w:rPr>
        <w:t xml:space="preserve"> роб</w:t>
      </w:r>
      <w:r w:rsidR="00037447" w:rsidRPr="00456DBF">
        <w:rPr>
          <w:lang w:val="uk-UA"/>
        </w:rPr>
        <w:t>о</w:t>
      </w:r>
      <w:r w:rsidRPr="00456DBF">
        <w:rPr>
          <w:lang w:val="uk-UA"/>
        </w:rPr>
        <w:t>т</w:t>
      </w:r>
      <w:r w:rsidR="00037447" w:rsidRPr="00456DBF">
        <w:rPr>
          <w:lang w:val="uk-UA"/>
        </w:rPr>
        <w:t>и</w:t>
      </w:r>
      <w:r w:rsidRPr="00456DBF">
        <w:rPr>
          <w:lang w:val="uk-UA"/>
        </w:rPr>
        <w:t xml:space="preserve"> студентів на відповідність вимогам «Положення про конкурс студентських  наукових робіт» і галузевої конкурсної комісії.</w:t>
      </w:r>
    </w:p>
    <w:p w:rsidR="008202E0" w:rsidRPr="00456DBF" w:rsidRDefault="008202E0" w:rsidP="00190C48">
      <w:pPr>
        <w:spacing w:line="276" w:lineRule="auto"/>
        <w:ind w:firstLine="709"/>
        <w:jc w:val="both"/>
      </w:pPr>
      <w:r w:rsidRPr="00456DBF">
        <w:t xml:space="preserve">2. </w:t>
      </w:r>
      <w:proofErr w:type="spellStart"/>
      <w:proofErr w:type="gramStart"/>
      <w:r w:rsidRPr="00456DBF">
        <w:t>Перев</w:t>
      </w:r>
      <w:proofErr w:type="gramEnd"/>
      <w:r w:rsidRPr="00456DBF">
        <w:t>ір</w:t>
      </w:r>
      <w:r w:rsidR="00037447" w:rsidRPr="00456DBF">
        <w:rPr>
          <w:lang w:val="uk-UA"/>
        </w:rPr>
        <w:t>ені</w:t>
      </w:r>
      <w:proofErr w:type="spellEnd"/>
      <w:r w:rsidR="00037447" w:rsidRPr="00456DBF">
        <w:rPr>
          <w:lang w:val="uk-UA"/>
        </w:rPr>
        <w:t xml:space="preserve"> </w:t>
      </w:r>
      <w:r w:rsidRPr="00456DBF">
        <w:t xml:space="preserve">  </w:t>
      </w:r>
      <w:proofErr w:type="spellStart"/>
      <w:r w:rsidRPr="00456DBF">
        <w:t>конкурсн</w:t>
      </w:r>
      <w:proofErr w:type="spellEnd"/>
      <w:r w:rsidR="00037447" w:rsidRPr="00456DBF">
        <w:rPr>
          <w:lang w:val="uk-UA"/>
        </w:rPr>
        <w:t>і</w:t>
      </w:r>
      <w:r w:rsidRPr="00456DBF">
        <w:rPr>
          <w:lang w:val="uk-UA"/>
        </w:rPr>
        <w:t xml:space="preserve"> </w:t>
      </w:r>
      <w:r w:rsidRPr="00456DBF">
        <w:t xml:space="preserve"> роб</w:t>
      </w:r>
      <w:proofErr w:type="spellStart"/>
      <w:r w:rsidR="00037447" w:rsidRPr="00456DBF">
        <w:rPr>
          <w:lang w:val="uk-UA"/>
        </w:rPr>
        <w:t>оти</w:t>
      </w:r>
      <w:proofErr w:type="spellEnd"/>
      <w:r w:rsidRPr="00456DBF">
        <w:t xml:space="preserve"> на </w:t>
      </w:r>
      <w:proofErr w:type="spellStart"/>
      <w:r w:rsidRPr="00456DBF">
        <w:t>наявність</w:t>
      </w:r>
      <w:proofErr w:type="spellEnd"/>
      <w:r w:rsidRPr="00456DBF">
        <w:t xml:space="preserve"> </w:t>
      </w:r>
      <w:proofErr w:type="spellStart"/>
      <w:r w:rsidRPr="00456DBF">
        <w:t>академічного</w:t>
      </w:r>
      <w:proofErr w:type="spellEnd"/>
      <w:r w:rsidRPr="00456DBF">
        <w:t xml:space="preserve"> </w:t>
      </w:r>
      <w:proofErr w:type="spellStart"/>
      <w:r w:rsidRPr="00456DBF">
        <w:t>плагіату</w:t>
      </w:r>
      <w:proofErr w:type="spellEnd"/>
      <w:r w:rsidRPr="00456DBF">
        <w:t>.</w:t>
      </w:r>
    </w:p>
    <w:p w:rsidR="008202E0" w:rsidRPr="00456DBF" w:rsidRDefault="008202E0" w:rsidP="00190C48">
      <w:pPr>
        <w:spacing w:line="276" w:lineRule="auto"/>
        <w:ind w:firstLine="709"/>
        <w:jc w:val="both"/>
        <w:rPr>
          <w:lang w:val="uk-UA"/>
        </w:rPr>
      </w:pPr>
      <w:r w:rsidRPr="00456DBF">
        <w:rPr>
          <w:lang w:val="uk-UA"/>
        </w:rPr>
        <w:t>3</w:t>
      </w:r>
      <w:r w:rsidRPr="00456DBF">
        <w:t xml:space="preserve">. </w:t>
      </w:r>
      <w:proofErr w:type="gramStart"/>
      <w:r w:rsidRPr="00456DBF">
        <w:t>З</w:t>
      </w:r>
      <w:proofErr w:type="gramEnd"/>
      <w:r w:rsidRPr="00456DBF">
        <w:t xml:space="preserve"> метою </w:t>
      </w:r>
      <w:proofErr w:type="spellStart"/>
      <w:r w:rsidRPr="00456DBF">
        <w:t>багатоаспектного</w:t>
      </w:r>
      <w:proofErr w:type="spellEnd"/>
      <w:r w:rsidRPr="00456DBF">
        <w:t xml:space="preserve"> </w:t>
      </w:r>
      <w:proofErr w:type="spellStart"/>
      <w:r w:rsidRPr="00456DBF">
        <w:t>аналізу</w:t>
      </w:r>
      <w:proofErr w:type="spellEnd"/>
      <w:r w:rsidRPr="00456DBF">
        <w:t xml:space="preserve"> та </w:t>
      </w:r>
      <w:proofErr w:type="spellStart"/>
      <w:r w:rsidRPr="00456DBF">
        <w:t>об’єктивного</w:t>
      </w:r>
      <w:proofErr w:type="spellEnd"/>
      <w:r w:rsidRPr="00456DBF">
        <w:t xml:space="preserve"> </w:t>
      </w:r>
      <w:proofErr w:type="spellStart"/>
      <w:r w:rsidRPr="00456DBF">
        <w:t>оцінювання</w:t>
      </w:r>
      <w:proofErr w:type="spellEnd"/>
      <w:r w:rsidRPr="00456DBF">
        <w:t xml:space="preserve"> </w:t>
      </w:r>
      <w:r w:rsidRPr="00456DBF">
        <w:rPr>
          <w:lang w:val="uk-UA"/>
        </w:rPr>
        <w:t xml:space="preserve"> </w:t>
      </w:r>
      <w:proofErr w:type="spellStart"/>
      <w:r w:rsidRPr="00456DBF">
        <w:t>наукових</w:t>
      </w:r>
      <w:proofErr w:type="spellEnd"/>
      <w:r w:rsidRPr="00456DBF">
        <w:t xml:space="preserve"> </w:t>
      </w:r>
      <w:proofErr w:type="spellStart"/>
      <w:r w:rsidRPr="00456DBF">
        <w:t>робіт</w:t>
      </w:r>
      <w:proofErr w:type="spellEnd"/>
      <w:r w:rsidRPr="00456DBF">
        <w:t xml:space="preserve"> </w:t>
      </w:r>
      <w:r w:rsidRPr="00456DBF">
        <w:rPr>
          <w:lang w:val="uk-UA"/>
        </w:rPr>
        <w:t>створена комісія незалежних експертів, що представлена викладачами</w:t>
      </w:r>
      <w:r w:rsidR="00DF1684" w:rsidRPr="00456DBF">
        <w:rPr>
          <w:lang w:val="uk-UA"/>
        </w:rPr>
        <w:t xml:space="preserve"> – фахівцями  </w:t>
      </w:r>
      <w:r w:rsidR="00DF1684" w:rsidRPr="00456DBF">
        <w:rPr>
          <w:b/>
          <w:iCs/>
          <w:color w:val="000000"/>
        </w:rPr>
        <w:t xml:space="preserve">з </w:t>
      </w:r>
      <w:proofErr w:type="spellStart"/>
      <w:r w:rsidR="00DF1684" w:rsidRPr="00456DBF">
        <w:rPr>
          <w:iCs/>
          <w:color w:val="000000"/>
        </w:rPr>
        <w:t>інформаційних</w:t>
      </w:r>
      <w:proofErr w:type="spellEnd"/>
      <w:r w:rsidR="00DF1684" w:rsidRPr="00456DBF">
        <w:rPr>
          <w:iCs/>
          <w:color w:val="000000"/>
        </w:rPr>
        <w:t xml:space="preserve"> систем та </w:t>
      </w:r>
      <w:proofErr w:type="spellStart"/>
      <w:r w:rsidR="00DF1684" w:rsidRPr="00456DBF">
        <w:rPr>
          <w:iCs/>
          <w:color w:val="000000"/>
        </w:rPr>
        <w:t>технологій</w:t>
      </w:r>
      <w:proofErr w:type="spellEnd"/>
      <w:r w:rsidR="00DF1684" w:rsidRPr="00456DBF">
        <w:rPr>
          <w:b/>
          <w:iCs/>
          <w:color w:val="000000"/>
        </w:rPr>
        <w:t> </w:t>
      </w:r>
      <w:r w:rsidRPr="00456DBF">
        <w:rPr>
          <w:lang w:val="uk-UA"/>
        </w:rPr>
        <w:t xml:space="preserve"> </w:t>
      </w:r>
      <w:r w:rsidR="00DF1684" w:rsidRPr="00456DBF">
        <w:rPr>
          <w:lang w:val="uk-UA"/>
        </w:rPr>
        <w:t xml:space="preserve">з </w:t>
      </w:r>
      <w:r w:rsidRPr="00456DBF">
        <w:rPr>
          <w:lang w:val="uk-UA"/>
        </w:rPr>
        <w:t>9 різних вищих навчальних закладів</w:t>
      </w:r>
      <w:r w:rsidR="00DF1684" w:rsidRPr="00456DBF">
        <w:rPr>
          <w:lang w:val="uk-UA"/>
        </w:rPr>
        <w:t>.( 7 професорів і 2 доцента)</w:t>
      </w:r>
      <w:r w:rsidRPr="00456DBF">
        <w:rPr>
          <w:lang w:val="uk-UA"/>
        </w:rPr>
        <w:t xml:space="preserve"> </w:t>
      </w:r>
    </w:p>
    <w:p w:rsidR="008202E0" w:rsidRPr="00456DBF" w:rsidRDefault="00DF1684" w:rsidP="00190C48">
      <w:pPr>
        <w:spacing w:line="276" w:lineRule="auto"/>
        <w:ind w:firstLine="710"/>
        <w:jc w:val="both"/>
        <w:rPr>
          <w:lang w:val="uk-UA"/>
        </w:rPr>
      </w:pPr>
      <w:r w:rsidRPr="00456DBF">
        <w:rPr>
          <w:lang w:val="uk-UA"/>
        </w:rPr>
        <w:t xml:space="preserve">4. </w:t>
      </w:r>
      <w:r w:rsidR="008202E0" w:rsidRPr="00456DBF">
        <w:rPr>
          <w:lang w:val="uk-UA"/>
        </w:rPr>
        <w:t>Погод</w:t>
      </w:r>
      <w:r w:rsidR="00037447" w:rsidRPr="00456DBF">
        <w:rPr>
          <w:lang w:val="uk-UA"/>
        </w:rPr>
        <w:t xml:space="preserve">жені </w:t>
      </w:r>
      <w:r w:rsidR="008202E0" w:rsidRPr="00456DBF">
        <w:rPr>
          <w:lang w:val="uk-UA"/>
        </w:rPr>
        <w:t xml:space="preserve"> критерії оцінювання робіт з усіма рецензентами, внес</w:t>
      </w:r>
      <w:r w:rsidR="00037447" w:rsidRPr="00456DBF">
        <w:rPr>
          <w:lang w:val="uk-UA"/>
        </w:rPr>
        <w:t>ені</w:t>
      </w:r>
      <w:r w:rsidR="008202E0" w:rsidRPr="00456DBF">
        <w:rPr>
          <w:lang w:val="uk-UA"/>
        </w:rPr>
        <w:t xml:space="preserve"> запропоновані корективи і доповнення.</w:t>
      </w:r>
    </w:p>
    <w:p w:rsidR="00B8175D" w:rsidRPr="00456DBF" w:rsidRDefault="00037447" w:rsidP="00190C48">
      <w:pPr>
        <w:ind w:firstLine="709"/>
        <w:jc w:val="both"/>
        <w:rPr>
          <w:lang w:val="uk-UA"/>
        </w:rPr>
      </w:pPr>
      <w:r w:rsidRPr="00456DBF">
        <w:rPr>
          <w:lang w:val="uk-UA"/>
        </w:rPr>
        <w:t xml:space="preserve">5. </w:t>
      </w:r>
      <w:proofErr w:type="spellStart"/>
      <w:proofErr w:type="gramStart"/>
      <w:r w:rsidR="008202E0" w:rsidRPr="00456DBF">
        <w:t>Направ</w:t>
      </w:r>
      <w:proofErr w:type="spellEnd"/>
      <w:r w:rsidRPr="00456DBF">
        <w:rPr>
          <w:lang w:val="uk-UA"/>
        </w:rPr>
        <w:t>лен</w:t>
      </w:r>
      <w:proofErr w:type="gramEnd"/>
      <w:r w:rsidRPr="00456DBF">
        <w:rPr>
          <w:lang w:val="uk-UA"/>
        </w:rPr>
        <w:t>і</w:t>
      </w:r>
      <w:r w:rsidR="008202E0" w:rsidRPr="00456DBF">
        <w:t xml:space="preserve"> </w:t>
      </w:r>
      <w:proofErr w:type="spellStart"/>
      <w:r w:rsidR="008202E0" w:rsidRPr="00456DBF">
        <w:t>роботи</w:t>
      </w:r>
      <w:proofErr w:type="spellEnd"/>
      <w:r w:rsidR="008202E0" w:rsidRPr="00456DBF">
        <w:t xml:space="preserve"> </w:t>
      </w:r>
      <w:r w:rsidRPr="00456DBF">
        <w:rPr>
          <w:lang w:val="uk-UA"/>
        </w:rPr>
        <w:t>на адресу трьох</w:t>
      </w:r>
      <w:r w:rsidR="008202E0" w:rsidRPr="00456DBF">
        <w:t xml:space="preserve"> </w:t>
      </w:r>
      <w:proofErr w:type="spellStart"/>
      <w:r w:rsidR="008202E0" w:rsidRPr="00456DBF">
        <w:t>експертам</w:t>
      </w:r>
      <w:proofErr w:type="spellEnd"/>
      <w:r w:rsidR="008202E0" w:rsidRPr="00456DBF">
        <w:t xml:space="preserve"> для </w:t>
      </w:r>
      <w:r w:rsidR="00B8175D" w:rsidRPr="00456DBF">
        <w:rPr>
          <w:lang w:val="uk-UA"/>
        </w:rPr>
        <w:t xml:space="preserve">рецензування </w:t>
      </w:r>
      <w:r w:rsidRPr="00456DBF">
        <w:rPr>
          <w:lang w:val="uk-UA"/>
        </w:rPr>
        <w:t xml:space="preserve"> і заповнення </w:t>
      </w:r>
      <w:r w:rsidR="00B8175D" w:rsidRPr="00456DBF">
        <w:rPr>
          <w:lang w:val="uk-UA"/>
        </w:rPr>
        <w:t>«</w:t>
      </w:r>
      <w:r w:rsidR="00B8175D" w:rsidRPr="00456DBF">
        <w:rPr>
          <w:lang w:val="uk-UA"/>
        </w:rPr>
        <w:t>Лист</w:t>
      </w:r>
      <w:r w:rsidR="00456DBF">
        <w:rPr>
          <w:lang w:val="uk-UA"/>
        </w:rPr>
        <w:t>а</w:t>
      </w:r>
      <w:r w:rsidR="00B8175D" w:rsidRPr="00456DBF">
        <w:rPr>
          <w:lang w:val="uk-UA"/>
        </w:rPr>
        <w:t xml:space="preserve"> оцінювання студентських наукових робіт</w:t>
      </w:r>
      <w:r w:rsidR="00B8175D" w:rsidRPr="00456DBF">
        <w:rPr>
          <w:lang w:val="uk-UA"/>
        </w:rPr>
        <w:t>»</w:t>
      </w:r>
      <w:r w:rsidR="00456DBF">
        <w:rPr>
          <w:lang w:val="uk-UA"/>
        </w:rPr>
        <w:t>.</w:t>
      </w:r>
      <w:r w:rsidR="00B8175D" w:rsidRPr="00456DBF">
        <w:rPr>
          <w:lang w:val="uk-UA"/>
        </w:rPr>
        <w:t xml:space="preserve"> </w:t>
      </w:r>
    </w:p>
    <w:p w:rsidR="008202E0" w:rsidRPr="00456DBF" w:rsidRDefault="008202E0" w:rsidP="00190C48">
      <w:pPr>
        <w:spacing w:line="276" w:lineRule="auto"/>
        <w:ind w:firstLine="710"/>
        <w:jc w:val="both"/>
      </w:pPr>
      <w:r w:rsidRPr="00456DBF">
        <w:t xml:space="preserve"> 6. </w:t>
      </w:r>
      <w:proofErr w:type="spellStart"/>
      <w:r w:rsidRPr="00456DBF">
        <w:t>Приве</w:t>
      </w:r>
      <w:r w:rsidR="00B8175D" w:rsidRPr="00456DBF">
        <w:rPr>
          <w:lang w:val="uk-UA"/>
        </w:rPr>
        <w:t>дено</w:t>
      </w:r>
      <w:proofErr w:type="spellEnd"/>
      <w:r w:rsidRPr="00456DBF">
        <w:t xml:space="preserve"> </w:t>
      </w:r>
      <w:proofErr w:type="gramStart"/>
      <w:r w:rsidRPr="00456DBF">
        <w:t>у</w:t>
      </w:r>
      <w:proofErr w:type="gramEnd"/>
      <w:r w:rsidRPr="00456DBF">
        <w:t xml:space="preserve"> </w:t>
      </w:r>
      <w:proofErr w:type="spellStart"/>
      <w:r w:rsidRPr="00456DBF">
        <w:t>відповідність</w:t>
      </w:r>
      <w:proofErr w:type="spellEnd"/>
      <w:r w:rsidRPr="00456DBF">
        <w:t xml:space="preserve"> з </w:t>
      </w:r>
      <w:proofErr w:type="spellStart"/>
      <w:r w:rsidRPr="00456DBF">
        <w:t>вимогами</w:t>
      </w:r>
      <w:proofErr w:type="spellEnd"/>
      <w:r w:rsidRPr="00456DBF">
        <w:t xml:space="preserve"> </w:t>
      </w:r>
      <w:proofErr w:type="spellStart"/>
      <w:r w:rsidRPr="00456DBF">
        <w:t>галузевої</w:t>
      </w:r>
      <w:proofErr w:type="spellEnd"/>
      <w:r w:rsidRPr="00456DBF">
        <w:t xml:space="preserve"> </w:t>
      </w:r>
      <w:proofErr w:type="spellStart"/>
      <w:proofErr w:type="gramStart"/>
      <w:r w:rsidRPr="00456DBF">
        <w:t>ком</w:t>
      </w:r>
      <w:proofErr w:type="gramEnd"/>
      <w:r w:rsidRPr="00456DBF">
        <w:t>ісії</w:t>
      </w:r>
      <w:proofErr w:type="spellEnd"/>
      <w:r w:rsidRPr="00456DBF">
        <w:t xml:space="preserve"> резюме </w:t>
      </w:r>
      <w:proofErr w:type="spellStart"/>
      <w:r w:rsidRPr="00456DBF">
        <w:t>надісланих</w:t>
      </w:r>
      <w:proofErr w:type="spellEnd"/>
      <w:r w:rsidRPr="00456DBF">
        <w:t xml:space="preserve"> </w:t>
      </w:r>
      <w:proofErr w:type="spellStart"/>
      <w:r w:rsidRPr="00456DBF">
        <w:t>робіт</w:t>
      </w:r>
      <w:proofErr w:type="spellEnd"/>
      <w:r w:rsidRPr="00456DBF">
        <w:t>.</w:t>
      </w:r>
    </w:p>
    <w:p w:rsidR="008202E0" w:rsidRPr="00456DBF" w:rsidRDefault="008202E0" w:rsidP="00190C48">
      <w:pPr>
        <w:spacing w:line="276" w:lineRule="auto"/>
        <w:ind w:firstLine="710"/>
        <w:jc w:val="both"/>
        <w:rPr>
          <w:lang w:val="uk-UA"/>
        </w:rPr>
      </w:pPr>
      <w:r w:rsidRPr="00456DBF">
        <w:t xml:space="preserve">7. </w:t>
      </w:r>
      <w:r w:rsidR="00305BFE" w:rsidRPr="00456DBF">
        <w:rPr>
          <w:lang w:val="uk-UA"/>
        </w:rPr>
        <w:t>Н</w:t>
      </w:r>
      <w:r w:rsidR="00305BFE" w:rsidRPr="00456DBF">
        <w:t xml:space="preserve">а </w:t>
      </w:r>
      <w:proofErr w:type="spellStart"/>
      <w:r w:rsidR="00305BFE" w:rsidRPr="00456DBF">
        <w:t>сайті</w:t>
      </w:r>
      <w:proofErr w:type="spellEnd"/>
      <w:r w:rsidR="00305BFE" w:rsidRPr="00456DBF">
        <w:t xml:space="preserve"> Конкурсу </w:t>
      </w:r>
      <w:r w:rsidR="00305BFE" w:rsidRPr="00456DBF">
        <w:rPr>
          <w:lang w:val="uk-UA"/>
        </w:rPr>
        <w:t>р</w:t>
      </w:r>
      <w:proofErr w:type="spellStart"/>
      <w:r w:rsidRPr="00456DBF">
        <w:t>озмі</w:t>
      </w:r>
      <w:r w:rsidR="00305BFE" w:rsidRPr="00456DBF">
        <w:rPr>
          <w:lang w:val="uk-UA"/>
        </w:rPr>
        <w:t>щується</w:t>
      </w:r>
      <w:proofErr w:type="spellEnd"/>
      <w:r w:rsidR="00305BFE" w:rsidRPr="00456DBF">
        <w:rPr>
          <w:lang w:val="uk-UA"/>
        </w:rPr>
        <w:t xml:space="preserve"> </w:t>
      </w:r>
      <w:r w:rsidRPr="00456DBF">
        <w:t xml:space="preserve"> </w:t>
      </w:r>
      <w:r w:rsidR="00305BFE" w:rsidRPr="00456DBF">
        <w:rPr>
          <w:lang w:val="uk-UA"/>
        </w:rPr>
        <w:t>наступна інформація:</w:t>
      </w:r>
    </w:p>
    <w:p w:rsidR="008202E0" w:rsidRPr="00456DBF" w:rsidRDefault="008202E0" w:rsidP="00190C48">
      <w:pPr>
        <w:spacing w:line="276" w:lineRule="auto"/>
        <w:ind w:firstLine="710"/>
        <w:jc w:val="both"/>
      </w:pPr>
      <w:r w:rsidRPr="00456DBF">
        <w:t xml:space="preserve">- </w:t>
      </w:r>
      <w:proofErr w:type="spellStart"/>
      <w:r w:rsidRPr="00456DBF">
        <w:t>критерії</w:t>
      </w:r>
      <w:proofErr w:type="spellEnd"/>
      <w:r w:rsidRPr="00456DBF">
        <w:t xml:space="preserve"> </w:t>
      </w:r>
      <w:proofErr w:type="spellStart"/>
      <w:r w:rsidRPr="00456DBF">
        <w:t>оцінювання</w:t>
      </w:r>
      <w:proofErr w:type="spellEnd"/>
      <w:r w:rsidRPr="00456DBF">
        <w:t xml:space="preserve"> </w:t>
      </w:r>
      <w:proofErr w:type="spellStart"/>
      <w:r w:rsidRPr="00456DBF">
        <w:t>робі</w:t>
      </w:r>
      <w:proofErr w:type="gramStart"/>
      <w:r w:rsidRPr="00456DBF">
        <w:t>т</w:t>
      </w:r>
      <w:proofErr w:type="spellEnd"/>
      <w:proofErr w:type="gramEnd"/>
      <w:r w:rsidRPr="00456DBF">
        <w:t>;</w:t>
      </w:r>
    </w:p>
    <w:p w:rsidR="008202E0" w:rsidRPr="00456DBF" w:rsidRDefault="008202E0" w:rsidP="00190C48">
      <w:pPr>
        <w:spacing w:line="276" w:lineRule="auto"/>
        <w:ind w:firstLine="710"/>
        <w:jc w:val="both"/>
      </w:pPr>
      <w:r w:rsidRPr="00456DBF">
        <w:t xml:space="preserve">- резюме на </w:t>
      </w:r>
      <w:proofErr w:type="spellStart"/>
      <w:r w:rsidRPr="00456DBF">
        <w:t>всі</w:t>
      </w:r>
      <w:proofErr w:type="spellEnd"/>
      <w:r w:rsidRPr="00456DBF">
        <w:t xml:space="preserve">  </w:t>
      </w:r>
      <w:proofErr w:type="spellStart"/>
      <w:r w:rsidRPr="00456DBF">
        <w:t>роботи</w:t>
      </w:r>
      <w:proofErr w:type="spellEnd"/>
      <w:r w:rsidRPr="00456DBF">
        <w:t xml:space="preserve">, </w:t>
      </w:r>
      <w:proofErr w:type="spellStart"/>
      <w:r w:rsidRPr="00456DBF">
        <w:t>що</w:t>
      </w:r>
      <w:proofErr w:type="spellEnd"/>
      <w:r w:rsidRPr="00456DBF">
        <w:t xml:space="preserve"> </w:t>
      </w:r>
      <w:proofErr w:type="spellStart"/>
      <w:r w:rsidRPr="00456DBF">
        <w:t>беруть</w:t>
      </w:r>
      <w:proofErr w:type="spellEnd"/>
      <w:r w:rsidRPr="00456DBF">
        <w:t xml:space="preserve"> участь </w:t>
      </w:r>
      <w:proofErr w:type="gramStart"/>
      <w:r w:rsidRPr="00456DBF">
        <w:t>у</w:t>
      </w:r>
      <w:proofErr w:type="gramEnd"/>
      <w:r w:rsidRPr="00456DBF">
        <w:t xml:space="preserve"> </w:t>
      </w:r>
      <w:proofErr w:type="spellStart"/>
      <w:r w:rsidRPr="00456DBF">
        <w:t>конкурсі</w:t>
      </w:r>
      <w:proofErr w:type="spellEnd"/>
      <w:r w:rsidRPr="00456DBF">
        <w:t>;</w:t>
      </w:r>
    </w:p>
    <w:p w:rsidR="008202E0" w:rsidRPr="00456DBF" w:rsidRDefault="008202E0" w:rsidP="00190C48">
      <w:pPr>
        <w:spacing w:line="276" w:lineRule="auto"/>
        <w:ind w:firstLine="710"/>
        <w:jc w:val="both"/>
      </w:pPr>
      <w:r w:rsidRPr="00456DBF">
        <w:t xml:space="preserve">- </w:t>
      </w:r>
      <w:proofErr w:type="spellStart"/>
      <w:r w:rsidRPr="00456DBF">
        <w:t>рецензії</w:t>
      </w:r>
      <w:proofErr w:type="spellEnd"/>
      <w:r w:rsidRPr="00456DBF">
        <w:t xml:space="preserve"> на </w:t>
      </w:r>
      <w:proofErr w:type="spellStart"/>
      <w:r w:rsidRPr="00456DBF">
        <w:t>всі</w:t>
      </w:r>
      <w:proofErr w:type="spellEnd"/>
      <w:r w:rsidRPr="00456DBF">
        <w:t xml:space="preserve">  </w:t>
      </w:r>
      <w:proofErr w:type="spellStart"/>
      <w:r w:rsidRPr="00456DBF">
        <w:t>роботи</w:t>
      </w:r>
      <w:proofErr w:type="spellEnd"/>
      <w:r w:rsidRPr="00456DBF">
        <w:t xml:space="preserve">, </w:t>
      </w:r>
      <w:proofErr w:type="spellStart"/>
      <w:r w:rsidRPr="00456DBF">
        <w:t>що</w:t>
      </w:r>
      <w:proofErr w:type="spellEnd"/>
      <w:r w:rsidRPr="00456DBF">
        <w:t xml:space="preserve"> </w:t>
      </w:r>
      <w:proofErr w:type="spellStart"/>
      <w:r w:rsidRPr="00456DBF">
        <w:t>беруть</w:t>
      </w:r>
      <w:proofErr w:type="spellEnd"/>
      <w:r w:rsidRPr="00456DBF">
        <w:t xml:space="preserve"> участь </w:t>
      </w:r>
      <w:proofErr w:type="gramStart"/>
      <w:r w:rsidRPr="00456DBF">
        <w:t>у</w:t>
      </w:r>
      <w:proofErr w:type="gramEnd"/>
      <w:r w:rsidRPr="00456DBF">
        <w:t xml:space="preserve"> </w:t>
      </w:r>
      <w:proofErr w:type="spellStart"/>
      <w:r w:rsidRPr="00456DBF">
        <w:t>конкурсі</w:t>
      </w:r>
      <w:proofErr w:type="spellEnd"/>
      <w:r w:rsidRPr="00456DBF">
        <w:t>;</w:t>
      </w:r>
    </w:p>
    <w:p w:rsidR="008202E0" w:rsidRPr="00456DBF" w:rsidRDefault="008202E0" w:rsidP="00190C48">
      <w:pPr>
        <w:spacing w:line="276" w:lineRule="auto"/>
        <w:ind w:firstLine="710"/>
        <w:jc w:val="both"/>
      </w:pPr>
      <w:r w:rsidRPr="00456DBF">
        <w:t xml:space="preserve">- </w:t>
      </w:r>
      <w:proofErr w:type="spellStart"/>
      <w:r w:rsidRPr="00456DBF">
        <w:t>турнірн</w:t>
      </w:r>
      <w:proofErr w:type="spellEnd"/>
      <w:r w:rsidR="00305BFE" w:rsidRPr="00456DBF">
        <w:rPr>
          <w:lang w:val="uk-UA"/>
        </w:rPr>
        <w:t>а</w:t>
      </w:r>
      <w:r w:rsidRPr="00456DBF">
        <w:t xml:space="preserve"> таблиц</w:t>
      </w:r>
      <w:r w:rsidR="00305BFE" w:rsidRPr="00456DBF">
        <w:rPr>
          <w:lang w:val="uk-UA"/>
        </w:rPr>
        <w:t>я</w:t>
      </w:r>
      <w:r w:rsidRPr="00456DBF">
        <w:t xml:space="preserve"> з </w:t>
      </w:r>
      <w:proofErr w:type="spellStart"/>
      <w:r w:rsidRPr="00456DBF">
        <w:t>усіма</w:t>
      </w:r>
      <w:proofErr w:type="spellEnd"/>
      <w:r w:rsidRPr="00456DBF">
        <w:t xml:space="preserve"> </w:t>
      </w:r>
      <w:proofErr w:type="spellStart"/>
      <w:r w:rsidRPr="00456DBF">
        <w:t>показниками</w:t>
      </w:r>
      <w:proofErr w:type="spellEnd"/>
      <w:r w:rsidRPr="00456DBF">
        <w:t xml:space="preserve">, </w:t>
      </w:r>
      <w:proofErr w:type="spellStart"/>
      <w:r w:rsidRPr="00456DBF">
        <w:t>що</w:t>
      </w:r>
      <w:proofErr w:type="spellEnd"/>
      <w:r w:rsidRPr="00456DBF">
        <w:t xml:space="preserve"> </w:t>
      </w:r>
      <w:proofErr w:type="spellStart"/>
      <w:r w:rsidRPr="00456DBF">
        <w:t>впливають</w:t>
      </w:r>
      <w:proofErr w:type="spellEnd"/>
      <w:r w:rsidRPr="00456DBF">
        <w:t xml:space="preserve"> на </w:t>
      </w:r>
      <w:proofErr w:type="spellStart"/>
      <w:r w:rsidRPr="00456DBF">
        <w:t>загальну</w:t>
      </w:r>
      <w:proofErr w:type="spellEnd"/>
      <w:r w:rsidRPr="00456DBF">
        <w:t xml:space="preserve"> </w:t>
      </w:r>
      <w:proofErr w:type="spellStart"/>
      <w:r w:rsidRPr="00456DBF">
        <w:t>оцінку</w:t>
      </w:r>
      <w:proofErr w:type="spellEnd"/>
      <w:r w:rsidRPr="00456DBF">
        <w:t xml:space="preserve"> </w:t>
      </w:r>
      <w:proofErr w:type="spellStart"/>
      <w:r w:rsidRPr="00456DBF">
        <w:t>роботи</w:t>
      </w:r>
      <w:proofErr w:type="spellEnd"/>
      <w:r w:rsidRPr="00456DBF">
        <w:t>;</w:t>
      </w:r>
    </w:p>
    <w:p w:rsidR="008202E0" w:rsidRPr="00456DBF" w:rsidRDefault="008202E0" w:rsidP="00190C48">
      <w:pPr>
        <w:spacing w:line="276" w:lineRule="auto"/>
        <w:ind w:firstLine="710"/>
        <w:jc w:val="both"/>
      </w:pPr>
      <w:r w:rsidRPr="00456DBF">
        <w:t xml:space="preserve">- </w:t>
      </w:r>
      <w:proofErr w:type="spellStart"/>
      <w:r w:rsidRPr="00456DBF">
        <w:t>рейтинговий</w:t>
      </w:r>
      <w:proofErr w:type="spellEnd"/>
      <w:r w:rsidRPr="00456DBF">
        <w:t xml:space="preserve"> список; </w:t>
      </w:r>
    </w:p>
    <w:p w:rsidR="008202E0" w:rsidRPr="00456DBF" w:rsidRDefault="008202E0" w:rsidP="00190C48">
      <w:pPr>
        <w:spacing w:line="276" w:lineRule="auto"/>
        <w:ind w:firstLine="710"/>
        <w:jc w:val="both"/>
      </w:pPr>
      <w:r w:rsidRPr="00456DBF">
        <w:t xml:space="preserve">-списки </w:t>
      </w:r>
      <w:proofErr w:type="spellStart"/>
      <w:r w:rsidRPr="00456DBF">
        <w:t>студентів</w:t>
      </w:r>
      <w:proofErr w:type="spellEnd"/>
      <w:r w:rsidR="00305BFE" w:rsidRPr="00456DBF">
        <w:rPr>
          <w:lang w:val="uk-UA"/>
        </w:rPr>
        <w:t xml:space="preserve">, </w:t>
      </w:r>
      <w:r w:rsidRPr="00456DBF">
        <w:t xml:space="preserve"> </w:t>
      </w:r>
      <w:proofErr w:type="spellStart"/>
      <w:r w:rsidR="00305BFE" w:rsidRPr="00456DBF">
        <w:t>запрошених</w:t>
      </w:r>
      <w:proofErr w:type="spellEnd"/>
      <w:r w:rsidR="00305BFE" w:rsidRPr="00456DBF">
        <w:t xml:space="preserve"> </w:t>
      </w:r>
      <w:r w:rsidRPr="00456DBF">
        <w:t xml:space="preserve">для </w:t>
      </w:r>
      <w:proofErr w:type="spellStart"/>
      <w:r w:rsidRPr="00456DBF">
        <w:t>участі</w:t>
      </w:r>
      <w:proofErr w:type="spellEnd"/>
      <w:r w:rsidRPr="00456DBF">
        <w:t xml:space="preserve"> у </w:t>
      </w:r>
      <w:proofErr w:type="spellStart"/>
      <w:proofErr w:type="gramStart"/>
      <w:r w:rsidRPr="00456DBF">
        <w:t>п</w:t>
      </w:r>
      <w:proofErr w:type="gramEnd"/>
      <w:r w:rsidRPr="00456DBF">
        <w:t>ідсумковій</w:t>
      </w:r>
      <w:proofErr w:type="spellEnd"/>
      <w:r w:rsidRPr="00456DBF">
        <w:t xml:space="preserve"> </w:t>
      </w:r>
      <w:proofErr w:type="spellStart"/>
      <w:r w:rsidRPr="00456DBF">
        <w:t>науково-практичній</w:t>
      </w:r>
      <w:proofErr w:type="spellEnd"/>
      <w:r w:rsidRPr="00456DBF">
        <w:t xml:space="preserve"> </w:t>
      </w:r>
      <w:proofErr w:type="spellStart"/>
      <w:r w:rsidRPr="00456DBF">
        <w:t>конференції</w:t>
      </w:r>
      <w:proofErr w:type="spellEnd"/>
      <w:r w:rsidRPr="00456DBF">
        <w:t>;</w:t>
      </w:r>
    </w:p>
    <w:p w:rsidR="008202E0" w:rsidRPr="00456DBF" w:rsidRDefault="008202E0" w:rsidP="00190C48">
      <w:pPr>
        <w:spacing w:line="276" w:lineRule="auto"/>
        <w:ind w:firstLine="709"/>
        <w:jc w:val="both"/>
        <w:rPr>
          <w:lang w:val="uk-UA"/>
        </w:rPr>
      </w:pPr>
      <w:r w:rsidRPr="00456DBF">
        <w:t xml:space="preserve">- </w:t>
      </w:r>
      <w:proofErr w:type="spellStart"/>
      <w:r w:rsidRPr="00456DBF">
        <w:t>інформаці</w:t>
      </w:r>
      <w:proofErr w:type="spellEnd"/>
      <w:r w:rsidR="00305BFE" w:rsidRPr="00456DBF">
        <w:rPr>
          <w:lang w:val="uk-UA"/>
        </w:rPr>
        <w:t>я</w:t>
      </w:r>
      <w:r w:rsidRPr="00456DBF">
        <w:t xml:space="preserve"> про дату </w:t>
      </w:r>
      <w:proofErr w:type="spellStart"/>
      <w:r w:rsidRPr="00456DBF">
        <w:t>проведення</w:t>
      </w:r>
      <w:proofErr w:type="spellEnd"/>
      <w:r w:rsidRPr="00456DBF">
        <w:t xml:space="preserve"> </w:t>
      </w:r>
      <w:proofErr w:type="spellStart"/>
      <w:proofErr w:type="gramStart"/>
      <w:r w:rsidRPr="00456DBF">
        <w:t>п</w:t>
      </w:r>
      <w:proofErr w:type="gramEnd"/>
      <w:r w:rsidRPr="00456DBF">
        <w:t>ідсумкової</w:t>
      </w:r>
      <w:proofErr w:type="spellEnd"/>
      <w:r w:rsidRPr="00456DBF">
        <w:t xml:space="preserve"> </w:t>
      </w:r>
      <w:proofErr w:type="spellStart"/>
      <w:r w:rsidRPr="00456DBF">
        <w:t>науково-практичної</w:t>
      </w:r>
      <w:proofErr w:type="spellEnd"/>
      <w:r w:rsidRPr="00456DBF">
        <w:t xml:space="preserve"> </w:t>
      </w:r>
      <w:proofErr w:type="spellStart"/>
      <w:r w:rsidRPr="00456DBF">
        <w:t>конференції</w:t>
      </w:r>
      <w:proofErr w:type="spellEnd"/>
      <w:r w:rsidRPr="00456DBF">
        <w:t>;</w:t>
      </w:r>
    </w:p>
    <w:p w:rsidR="00305BFE" w:rsidRPr="00456DBF" w:rsidRDefault="00305BFE" w:rsidP="00190C48">
      <w:pPr>
        <w:spacing w:line="276" w:lineRule="auto"/>
        <w:ind w:firstLine="709"/>
        <w:jc w:val="both"/>
        <w:rPr>
          <w:lang w:val="uk-UA"/>
        </w:rPr>
      </w:pPr>
      <w:r w:rsidRPr="00456DBF">
        <w:rPr>
          <w:lang w:val="uk-UA"/>
        </w:rPr>
        <w:t xml:space="preserve">- протоколи галузевої конкурсної </w:t>
      </w:r>
      <w:proofErr w:type="spellStart"/>
      <w:r w:rsidRPr="00456DBF">
        <w:rPr>
          <w:lang w:val="uk-UA"/>
        </w:rPr>
        <w:t>комісїї</w:t>
      </w:r>
      <w:proofErr w:type="spellEnd"/>
      <w:r w:rsidRPr="00456DBF">
        <w:rPr>
          <w:lang w:val="uk-UA"/>
        </w:rPr>
        <w:t>;</w:t>
      </w:r>
    </w:p>
    <w:p w:rsidR="008202E0" w:rsidRPr="00456DBF" w:rsidRDefault="008202E0" w:rsidP="00190C48">
      <w:pPr>
        <w:spacing w:line="276" w:lineRule="auto"/>
        <w:ind w:left="709"/>
        <w:jc w:val="both"/>
      </w:pPr>
      <w:r w:rsidRPr="00456DBF">
        <w:t xml:space="preserve">- </w:t>
      </w:r>
      <w:proofErr w:type="spellStart"/>
      <w:r w:rsidRPr="00456DBF">
        <w:t>роботи</w:t>
      </w:r>
      <w:proofErr w:type="spellEnd"/>
      <w:r w:rsidRPr="00456DBF">
        <w:t xml:space="preserve"> </w:t>
      </w:r>
      <w:proofErr w:type="spellStart"/>
      <w:r w:rsidRPr="00456DBF">
        <w:t>переможці</w:t>
      </w:r>
      <w:proofErr w:type="gramStart"/>
      <w:r w:rsidRPr="00456DBF">
        <w:t>в</w:t>
      </w:r>
      <w:proofErr w:type="spellEnd"/>
      <w:proofErr w:type="gramEnd"/>
      <w:r w:rsidRPr="00456DBF">
        <w:t xml:space="preserve"> конкурсу.</w:t>
      </w:r>
    </w:p>
    <w:p w:rsidR="008202E0" w:rsidRPr="00456DBF" w:rsidRDefault="008202E0" w:rsidP="00190C48">
      <w:pPr>
        <w:spacing w:line="276" w:lineRule="auto"/>
        <w:ind w:firstLine="709"/>
        <w:jc w:val="both"/>
      </w:pPr>
      <w:r w:rsidRPr="00456DBF">
        <w:t>8.</w:t>
      </w:r>
      <w:r w:rsidR="00305BFE" w:rsidRPr="00456DBF">
        <w:rPr>
          <w:lang w:val="uk-UA"/>
        </w:rPr>
        <w:t xml:space="preserve"> Після пі</w:t>
      </w:r>
      <w:r w:rsidR="00456DBF" w:rsidRPr="00456DBF">
        <w:rPr>
          <w:lang w:val="uk-UA"/>
        </w:rPr>
        <w:t xml:space="preserve">дведення підсумків рецензування </w:t>
      </w:r>
      <w:r w:rsidR="00305BFE" w:rsidRPr="00456DBF">
        <w:rPr>
          <w:lang w:val="uk-UA"/>
        </w:rPr>
        <w:t xml:space="preserve"> </w:t>
      </w:r>
      <w:r w:rsidR="00456DBF" w:rsidRPr="00456DBF">
        <w:rPr>
          <w:lang w:val="uk-UA"/>
        </w:rPr>
        <w:t xml:space="preserve">буде </w:t>
      </w:r>
      <w:r w:rsidR="00305BFE" w:rsidRPr="00456DBF">
        <w:rPr>
          <w:lang w:val="uk-UA"/>
        </w:rPr>
        <w:t>п</w:t>
      </w:r>
      <w:proofErr w:type="spellStart"/>
      <w:r w:rsidRPr="00456DBF">
        <w:t>ідгот</w:t>
      </w:r>
      <w:r w:rsidR="00305BFE" w:rsidRPr="00456DBF">
        <w:rPr>
          <w:lang w:val="uk-UA"/>
        </w:rPr>
        <w:t>овлено</w:t>
      </w:r>
      <w:proofErr w:type="spellEnd"/>
      <w:r w:rsidRPr="00456DBF">
        <w:t xml:space="preserve"> і </w:t>
      </w:r>
      <w:proofErr w:type="spellStart"/>
      <w:r w:rsidRPr="00456DBF">
        <w:t>надісла</w:t>
      </w:r>
      <w:proofErr w:type="spellEnd"/>
      <w:r w:rsidR="00305BFE" w:rsidRPr="00456DBF">
        <w:rPr>
          <w:lang w:val="uk-UA"/>
        </w:rPr>
        <w:t>но</w:t>
      </w:r>
      <w:r w:rsidRPr="00456DBF">
        <w:t xml:space="preserve"> </w:t>
      </w:r>
      <w:proofErr w:type="spellStart"/>
      <w:r w:rsidR="00305BFE" w:rsidRPr="00456DBF">
        <w:t>листи</w:t>
      </w:r>
      <w:proofErr w:type="spellEnd"/>
      <w:r w:rsidR="00305BFE" w:rsidRPr="00456DBF">
        <w:t xml:space="preserve"> – </w:t>
      </w:r>
      <w:proofErr w:type="spellStart"/>
      <w:r w:rsidR="00305BFE" w:rsidRPr="00456DBF">
        <w:t>запрошення</w:t>
      </w:r>
      <w:proofErr w:type="spellEnd"/>
      <w:r w:rsidR="00305BFE" w:rsidRPr="00456DBF">
        <w:t xml:space="preserve"> </w:t>
      </w:r>
      <w:r w:rsidR="00305BFE" w:rsidRPr="00456DBF">
        <w:rPr>
          <w:lang w:val="uk-UA"/>
        </w:rPr>
        <w:t>претендентам</w:t>
      </w:r>
      <w:r w:rsidRPr="00456DBF">
        <w:t xml:space="preserve"> на </w:t>
      </w:r>
      <w:proofErr w:type="spellStart"/>
      <w:r w:rsidRPr="00456DBF">
        <w:t>заохочення</w:t>
      </w:r>
      <w:proofErr w:type="spellEnd"/>
      <w:r w:rsidRPr="00456DBF">
        <w:t xml:space="preserve"> для </w:t>
      </w:r>
      <w:proofErr w:type="spellStart"/>
      <w:r w:rsidRPr="00456DBF">
        <w:t>виступу</w:t>
      </w:r>
      <w:proofErr w:type="spellEnd"/>
      <w:r w:rsidRPr="00456DBF">
        <w:t xml:space="preserve"> на </w:t>
      </w:r>
      <w:proofErr w:type="spellStart"/>
      <w:r w:rsidRPr="00456DBF">
        <w:t>підсумковій</w:t>
      </w:r>
      <w:proofErr w:type="spellEnd"/>
      <w:r w:rsidRPr="00456DBF">
        <w:t xml:space="preserve"> </w:t>
      </w:r>
      <w:proofErr w:type="spellStart"/>
      <w:r w:rsidRPr="00456DBF">
        <w:t>науково-практичній</w:t>
      </w:r>
      <w:proofErr w:type="spellEnd"/>
      <w:r w:rsidRPr="00456DBF">
        <w:t xml:space="preserve"> </w:t>
      </w:r>
      <w:proofErr w:type="spellStart"/>
      <w:r w:rsidRPr="00456DBF">
        <w:t>конференції</w:t>
      </w:r>
      <w:proofErr w:type="spellEnd"/>
      <w:r w:rsidRPr="00456DBF">
        <w:t xml:space="preserve"> з метою </w:t>
      </w:r>
      <w:proofErr w:type="spellStart"/>
      <w:r w:rsidRPr="00456DBF">
        <w:t>захисту</w:t>
      </w:r>
      <w:proofErr w:type="spellEnd"/>
      <w:r w:rsidRPr="00456DBF">
        <w:t xml:space="preserve"> </w:t>
      </w:r>
      <w:proofErr w:type="spellStart"/>
      <w:r w:rsidRPr="00456DBF">
        <w:t>наукових</w:t>
      </w:r>
      <w:proofErr w:type="spellEnd"/>
      <w:r w:rsidRPr="00456DBF">
        <w:t xml:space="preserve"> </w:t>
      </w:r>
      <w:proofErr w:type="spellStart"/>
      <w:r w:rsidRPr="00456DBF">
        <w:t>результатів</w:t>
      </w:r>
      <w:proofErr w:type="spellEnd"/>
      <w:r w:rsidRPr="00456DBF">
        <w:t xml:space="preserve"> і </w:t>
      </w:r>
      <w:proofErr w:type="spellStart"/>
      <w:r w:rsidRPr="00456DBF">
        <w:t>визначення</w:t>
      </w:r>
      <w:proofErr w:type="spellEnd"/>
      <w:r w:rsidRPr="00456DBF">
        <w:t xml:space="preserve"> </w:t>
      </w:r>
      <w:proofErr w:type="spellStart"/>
      <w:r w:rsidRPr="00456DBF">
        <w:t>переможців</w:t>
      </w:r>
      <w:proofErr w:type="spellEnd"/>
      <w:r w:rsidRPr="00456DBF">
        <w:t xml:space="preserve">. </w:t>
      </w:r>
    </w:p>
    <w:p w:rsidR="008202E0" w:rsidRPr="00456DBF" w:rsidRDefault="00456DBF" w:rsidP="00190C48">
      <w:pPr>
        <w:spacing w:line="276" w:lineRule="auto"/>
        <w:ind w:firstLine="709"/>
        <w:jc w:val="both"/>
      </w:pPr>
      <w:r w:rsidRPr="00456DBF">
        <w:rPr>
          <w:lang w:val="uk-UA"/>
        </w:rPr>
        <w:t>9. Після засідання галузевої конкурсної комісії будуть</w:t>
      </w:r>
      <w:r w:rsidR="00305BFE" w:rsidRPr="00456DBF">
        <w:rPr>
          <w:lang w:val="uk-UA"/>
        </w:rPr>
        <w:t xml:space="preserve"> п</w:t>
      </w:r>
      <w:proofErr w:type="spellStart"/>
      <w:r w:rsidR="008202E0" w:rsidRPr="00456DBF">
        <w:t>ідгот</w:t>
      </w:r>
      <w:proofErr w:type="spellEnd"/>
      <w:r w:rsidRPr="00456DBF">
        <w:rPr>
          <w:lang w:val="uk-UA"/>
        </w:rPr>
        <w:t>о</w:t>
      </w:r>
      <w:r w:rsidR="008202E0" w:rsidRPr="00456DBF">
        <w:t>в</w:t>
      </w:r>
      <w:r w:rsidR="00305BFE" w:rsidRPr="00456DBF">
        <w:rPr>
          <w:lang w:val="uk-UA"/>
        </w:rPr>
        <w:t>лен</w:t>
      </w:r>
      <w:r w:rsidRPr="00456DBF">
        <w:rPr>
          <w:lang w:val="uk-UA"/>
        </w:rPr>
        <w:t>і</w:t>
      </w:r>
      <w:r w:rsidR="008202E0" w:rsidRPr="00456DBF">
        <w:t xml:space="preserve"> </w:t>
      </w:r>
      <w:proofErr w:type="spellStart"/>
      <w:r w:rsidR="008202E0" w:rsidRPr="00456DBF">
        <w:t>протоколи</w:t>
      </w:r>
      <w:proofErr w:type="spellEnd"/>
      <w:r w:rsidR="008202E0" w:rsidRPr="00456DBF">
        <w:t xml:space="preserve"> </w:t>
      </w:r>
      <w:proofErr w:type="spellStart"/>
      <w:r w:rsidR="008202E0" w:rsidRPr="00456DBF">
        <w:t>засідань</w:t>
      </w:r>
      <w:proofErr w:type="spellEnd"/>
      <w:r w:rsidR="008202E0" w:rsidRPr="00456DBF">
        <w:t xml:space="preserve"> </w:t>
      </w:r>
      <w:proofErr w:type="spellStart"/>
      <w:r w:rsidR="008202E0" w:rsidRPr="00456DBF">
        <w:t>журі</w:t>
      </w:r>
      <w:proofErr w:type="spellEnd"/>
      <w:r w:rsidR="008202E0" w:rsidRPr="00456DBF">
        <w:t xml:space="preserve"> та </w:t>
      </w:r>
      <w:proofErr w:type="spellStart"/>
      <w:r w:rsidR="008202E0" w:rsidRPr="00456DBF">
        <w:t>апеляційної</w:t>
      </w:r>
      <w:proofErr w:type="spellEnd"/>
      <w:r w:rsidR="008202E0" w:rsidRPr="00456DBF">
        <w:t xml:space="preserve"> </w:t>
      </w:r>
      <w:proofErr w:type="spellStart"/>
      <w:r w:rsidR="008202E0" w:rsidRPr="00456DBF">
        <w:t>комісії</w:t>
      </w:r>
      <w:proofErr w:type="spellEnd"/>
      <w:r w:rsidR="008202E0" w:rsidRPr="00456DBF">
        <w:t xml:space="preserve"> конкурсу</w:t>
      </w:r>
      <w:r w:rsidR="00305BFE" w:rsidRPr="00456DBF">
        <w:rPr>
          <w:lang w:val="uk-UA"/>
        </w:rPr>
        <w:t>;</w:t>
      </w:r>
      <w:r w:rsidR="008202E0" w:rsidRPr="00456DBF">
        <w:t xml:space="preserve"> </w:t>
      </w:r>
    </w:p>
    <w:p w:rsidR="00305BFE" w:rsidRPr="00456DBF" w:rsidRDefault="00456DBF" w:rsidP="00190C48">
      <w:pPr>
        <w:spacing w:line="276" w:lineRule="auto"/>
        <w:ind w:firstLine="709"/>
        <w:jc w:val="both"/>
        <w:rPr>
          <w:lang w:val="uk-UA"/>
        </w:rPr>
      </w:pPr>
      <w:r w:rsidRPr="00456DBF">
        <w:rPr>
          <w:lang w:val="uk-UA"/>
        </w:rPr>
        <w:t>10.</w:t>
      </w:r>
      <w:r w:rsidR="00305BFE" w:rsidRPr="00456DBF">
        <w:rPr>
          <w:lang w:val="uk-UA"/>
        </w:rPr>
        <w:t xml:space="preserve"> </w:t>
      </w:r>
      <w:r w:rsidRPr="00456DBF">
        <w:rPr>
          <w:lang w:val="uk-UA"/>
        </w:rPr>
        <w:t>С</w:t>
      </w:r>
      <w:r w:rsidR="00305BFE" w:rsidRPr="00456DBF">
        <w:rPr>
          <w:lang w:val="uk-UA"/>
        </w:rPr>
        <w:t xml:space="preserve">туденти-переможці конкурсу будуть нагороджені </w:t>
      </w:r>
      <w:r w:rsidR="008202E0" w:rsidRPr="00456DBF">
        <w:t>грамот</w:t>
      </w:r>
      <w:proofErr w:type="spellStart"/>
      <w:r w:rsidR="00305BFE" w:rsidRPr="00456DBF">
        <w:rPr>
          <w:lang w:val="uk-UA"/>
        </w:rPr>
        <w:t>ами</w:t>
      </w:r>
      <w:proofErr w:type="spellEnd"/>
      <w:r w:rsidR="00305BFE" w:rsidRPr="00456DBF">
        <w:rPr>
          <w:lang w:val="uk-UA"/>
        </w:rPr>
        <w:t>;</w:t>
      </w:r>
      <w:r w:rsidR="008202E0" w:rsidRPr="00456DBF">
        <w:t xml:space="preserve"> </w:t>
      </w:r>
    </w:p>
    <w:p w:rsidR="008202E0" w:rsidRPr="00456DBF" w:rsidRDefault="00456DBF" w:rsidP="00190C48">
      <w:pPr>
        <w:spacing w:line="276" w:lineRule="auto"/>
        <w:ind w:firstLine="709"/>
        <w:jc w:val="both"/>
        <w:rPr>
          <w:lang w:val="uk-UA"/>
        </w:rPr>
      </w:pPr>
      <w:r w:rsidRPr="00456DBF">
        <w:rPr>
          <w:lang w:val="uk-UA"/>
        </w:rPr>
        <w:t xml:space="preserve">11. </w:t>
      </w:r>
      <w:r>
        <w:rPr>
          <w:lang w:val="uk-UA"/>
        </w:rPr>
        <w:t>З</w:t>
      </w:r>
      <w:r w:rsidR="008202E0" w:rsidRPr="00456DBF">
        <w:rPr>
          <w:lang w:val="uk-UA"/>
        </w:rPr>
        <w:t xml:space="preserve">віт  про </w:t>
      </w:r>
      <w:r w:rsidRPr="00456DBF">
        <w:rPr>
          <w:lang w:val="uk-UA"/>
        </w:rPr>
        <w:t xml:space="preserve">підсумки </w:t>
      </w:r>
      <w:r w:rsidR="008202E0" w:rsidRPr="00456DBF">
        <w:rPr>
          <w:lang w:val="uk-UA"/>
        </w:rPr>
        <w:t xml:space="preserve"> конкурс</w:t>
      </w:r>
      <w:r w:rsidRPr="00456DBF">
        <w:rPr>
          <w:lang w:val="uk-UA"/>
        </w:rPr>
        <w:t xml:space="preserve">у буде направлено </w:t>
      </w:r>
      <w:r w:rsidR="008202E0" w:rsidRPr="00456DBF">
        <w:rPr>
          <w:lang w:val="uk-UA"/>
        </w:rPr>
        <w:t xml:space="preserve"> в Міністерство освіти і науки України</w:t>
      </w:r>
      <w:r w:rsidRPr="00456DBF">
        <w:rPr>
          <w:lang w:val="uk-UA"/>
        </w:rPr>
        <w:t>.</w:t>
      </w:r>
    </w:p>
    <w:p w:rsidR="008202E0" w:rsidRPr="00456DBF" w:rsidRDefault="008202E0" w:rsidP="00190C48">
      <w:pPr>
        <w:spacing w:line="276" w:lineRule="auto"/>
        <w:jc w:val="both"/>
        <w:rPr>
          <w:lang w:val="uk-UA"/>
        </w:rPr>
      </w:pPr>
    </w:p>
    <w:p w:rsidR="008202E0" w:rsidRPr="00456DBF" w:rsidRDefault="008202E0" w:rsidP="00190C48">
      <w:pPr>
        <w:spacing w:line="276" w:lineRule="auto"/>
        <w:jc w:val="both"/>
        <w:rPr>
          <w:lang w:val="uk-UA"/>
        </w:rPr>
      </w:pPr>
    </w:p>
    <w:p w:rsidR="00A33581" w:rsidRPr="00456DBF" w:rsidRDefault="00A33581" w:rsidP="00190C48">
      <w:pPr>
        <w:jc w:val="both"/>
        <w:rPr>
          <w:b/>
          <w:lang w:val="uk-UA"/>
        </w:rPr>
      </w:pPr>
    </w:p>
    <w:p w:rsidR="005956D5" w:rsidRPr="00456DBF" w:rsidRDefault="005956D5" w:rsidP="00190C48">
      <w:pPr>
        <w:jc w:val="both"/>
        <w:rPr>
          <w:b/>
          <w:lang w:eastAsia="en-US"/>
        </w:rPr>
      </w:pPr>
      <w:r w:rsidRPr="00456DBF">
        <w:rPr>
          <w:b/>
          <w:lang w:val="uk-UA"/>
        </w:rPr>
        <w:t xml:space="preserve">Бали у пунктах </w:t>
      </w:r>
      <w:r w:rsidRPr="00456DBF">
        <w:rPr>
          <w:b/>
        </w:rPr>
        <w:t>«</w:t>
      </w:r>
      <w:r w:rsidRPr="00456DBF">
        <w:rPr>
          <w:b/>
          <w:lang w:val="uk-UA"/>
        </w:rPr>
        <w:t xml:space="preserve">Апробація роботи»,  «Публікації», « </w:t>
      </w:r>
      <w:proofErr w:type="spellStart"/>
      <w:r w:rsidRPr="00456DBF">
        <w:rPr>
          <w:b/>
          <w:lang w:eastAsia="en-US"/>
        </w:rPr>
        <w:t>Наявність</w:t>
      </w:r>
      <w:proofErr w:type="spellEnd"/>
      <w:r w:rsidRPr="00456DBF">
        <w:rPr>
          <w:b/>
          <w:lang w:eastAsia="en-US"/>
        </w:rPr>
        <w:t xml:space="preserve"> </w:t>
      </w:r>
      <w:proofErr w:type="spellStart"/>
      <w:r w:rsidRPr="00456DBF">
        <w:rPr>
          <w:b/>
          <w:lang w:eastAsia="en-US"/>
        </w:rPr>
        <w:t>практичної</w:t>
      </w:r>
      <w:proofErr w:type="spellEnd"/>
      <w:r w:rsidRPr="00456DBF">
        <w:rPr>
          <w:b/>
          <w:lang w:eastAsia="en-US"/>
        </w:rPr>
        <w:t xml:space="preserve"> </w:t>
      </w:r>
      <w:proofErr w:type="spellStart"/>
      <w:r w:rsidRPr="00456DBF">
        <w:rPr>
          <w:b/>
          <w:lang w:eastAsia="en-US"/>
        </w:rPr>
        <w:t>реалізації</w:t>
      </w:r>
      <w:proofErr w:type="spellEnd"/>
      <w:r w:rsidRPr="00456DBF">
        <w:rPr>
          <w:b/>
          <w:lang w:val="uk-UA" w:eastAsia="en-US"/>
        </w:rPr>
        <w:t>» виставляються оргкомітетом конкурсу  після додаткової перевірки наявних документів.</w:t>
      </w:r>
    </w:p>
    <w:p w:rsidR="005956D5" w:rsidRPr="00456DBF" w:rsidRDefault="005956D5" w:rsidP="00190C48">
      <w:pPr>
        <w:jc w:val="both"/>
        <w:rPr>
          <w:b/>
          <w:lang w:eastAsia="en-US"/>
        </w:rPr>
      </w:pPr>
    </w:p>
    <w:p w:rsidR="005956D5" w:rsidRPr="00456DBF" w:rsidRDefault="005956D5" w:rsidP="00190C48">
      <w:pPr>
        <w:jc w:val="both"/>
        <w:rPr>
          <w:lang w:val="uk-UA"/>
        </w:rPr>
      </w:pPr>
      <w:r w:rsidRPr="00456DBF">
        <w:rPr>
          <w:b/>
          <w:lang w:val="uk-UA" w:eastAsia="en-US"/>
        </w:rPr>
        <w:t>При нарахуванні балів береться до уваги найвищий показник (за рішенням оргкомітету і експертної комісії конкурсу).</w:t>
      </w:r>
      <w:bookmarkStart w:id="0" w:name="_GoBack"/>
      <w:bookmarkEnd w:id="0"/>
    </w:p>
    <w:tbl>
      <w:tblPr>
        <w:tblW w:w="943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4"/>
        <w:gridCol w:w="9150"/>
      </w:tblGrid>
      <w:tr w:rsidR="00E066C1" w:rsidRPr="00351C53" w:rsidTr="00181029">
        <w:tc>
          <w:tcPr>
            <w:tcW w:w="284" w:type="dxa"/>
          </w:tcPr>
          <w:p w:rsidR="00E066C1" w:rsidRPr="00351C53" w:rsidRDefault="00E066C1" w:rsidP="00190C48">
            <w:pPr>
              <w:jc w:val="both"/>
            </w:pPr>
          </w:p>
        </w:tc>
        <w:tc>
          <w:tcPr>
            <w:tcW w:w="9150" w:type="dxa"/>
          </w:tcPr>
          <w:p w:rsidR="00E066C1" w:rsidRPr="00351C53" w:rsidRDefault="00E066C1" w:rsidP="00190C48">
            <w:pPr>
              <w:ind w:firstLine="743"/>
              <w:jc w:val="both"/>
            </w:pPr>
          </w:p>
        </w:tc>
      </w:tr>
    </w:tbl>
    <w:p w:rsidR="00E066C1" w:rsidRPr="00351C53" w:rsidRDefault="00E066C1" w:rsidP="00190C48">
      <w:pPr>
        <w:jc w:val="both"/>
        <w:rPr>
          <w:color w:val="262626"/>
        </w:rPr>
      </w:pPr>
    </w:p>
    <w:p w:rsidR="00E066C1" w:rsidRPr="006A1CA9" w:rsidRDefault="00E066C1" w:rsidP="00190C48">
      <w:pPr>
        <w:jc w:val="both"/>
      </w:pPr>
    </w:p>
    <w:p w:rsidR="000973D1" w:rsidRPr="00E066C1" w:rsidRDefault="000973D1"/>
    <w:sectPr w:rsidR="000973D1" w:rsidRPr="00E0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677E"/>
    <w:multiLevelType w:val="multilevel"/>
    <w:tmpl w:val="F65E3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54A58D0"/>
    <w:multiLevelType w:val="hybridMultilevel"/>
    <w:tmpl w:val="85CC85FE"/>
    <w:lvl w:ilvl="0" w:tplc="A860DF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D5"/>
    <w:rsid w:val="00037447"/>
    <w:rsid w:val="000973D1"/>
    <w:rsid w:val="00190C48"/>
    <w:rsid w:val="00305BFE"/>
    <w:rsid w:val="00456DBF"/>
    <w:rsid w:val="005956D5"/>
    <w:rsid w:val="008202E0"/>
    <w:rsid w:val="00A33581"/>
    <w:rsid w:val="00AA6BB7"/>
    <w:rsid w:val="00B8175D"/>
    <w:rsid w:val="00D90DA8"/>
    <w:rsid w:val="00DA35D6"/>
    <w:rsid w:val="00DF1684"/>
    <w:rsid w:val="00E0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335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5D6"/>
    <w:pPr>
      <w:jc w:val="center"/>
    </w:pPr>
    <w:rPr>
      <w:rFonts w:ascii="TimesET" w:hAnsi="TimesET"/>
      <w:b/>
      <w:i/>
      <w:lang w:val="uk-UA"/>
    </w:rPr>
  </w:style>
  <w:style w:type="character" w:customStyle="1" w:styleId="a4">
    <w:name w:val="Название Знак"/>
    <w:basedOn w:val="a0"/>
    <w:link w:val="a3"/>
    <w:rsid w:val="00DA35D6"/>
    <w:rPr>
      <w:rFonts w:ascii="TimesET" w:eastAsia="Times New Roman" w:hAnsi="TimesET" w:cs="Times New Roman"/>
      <w:b/>
      <w:i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A35D6"/>
    <w:pPr>
      <w:ind w:left="720"/>
      <w:contextualSpacing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A33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33581"/>
  </w:style>
  <w:style w:type="character" w:styleId="a6">
    <w:name w:val="Hyperlink"/>
    <w:basedOn w:val="a0"/>
    <w:uiPriority w:val="99"/>
    <w:unhideWhenUsed/>
    <w:rsid w:val="00A33581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33581"/>
    <w:pPr>
      <w:spacing w:after="120" w:line="480" w:lineRule="auto"/>
    </w:pPr>
    <w:rPr>
      <w:rFonts w:eastAsia="Calibri"/>
      <w:sz w:val="28"/>
      <w:szCs w:val="28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33581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A33581"/>
    <w:pPr>
      <w:spacing w:after="120" w:line="480" w:lineRule="auto"/>
      <w:ind w:left="283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335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xfmc1">
    <w:name w:val="xfmc1"/>
    <w:basedOn w:val="a"/>
    <w:rsid w:val="00E066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335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5D6"/>
    <w:pPr>
      <w:jc w:val="center"/>
    </w:pPr>
    <w:rPr>
      <w:rFonts w:ascii="TimesET" w:hAnsi="TimesET"/>
      <w:b/>
      <w:i/>
      <w:lang w:val="uk-UA"/>
    </w:rPr>
  </w:style>
  <w:style w:type="character" w:customStyle="1" w:styleId="a4">
    <w:name w:val="Название Знак"/>
    <w:basedOn w:val="a0"/>
    <w:link w:val="a3"/>
    <w:rsid w:val="00DA35D6"/>
    <w:rPr>
      <w:rFonts w:ascii="TimesET" w:eastAsia="Times New Roman" w:hAnsi="TimesET" w:cs="Times New Roman"/>
      <w:b/>
      <w:i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A35D6"/>
    <w:pPr>
      <w:ind w:left="720"/>
      <w:contextualSpacing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A33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33581"/>
  </w:style>
  <w:style w:type="character" w:styleId="a6">
    <w:name w:val="Hyperlink"/>
    <w:basedOn w:val="a0"/>
    <w:uiPriority w:val="99"/>
    <w:unhideWhenUsed/>
    <w:rsid w:val="00A33581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33581"/>
    <w:pPr>
      <w:spacing w:after="120" w:line="480" w:lineRule="auto"/>
    </w:pPr>
    <w:rPr>
      <w:rFonts w:eastAsia="Calibri"/>
      <w:sz w:val="28"/>
      <w:szCs w:val="28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33581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A33581"/>
    <w:pPr>
      <w:spacing w:after="120" w:line="480" w:lineRule="auto"/>
      <w:ind w:left="283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335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xfmc1">
    <w:name w:val="xfmc1"/>
    <w:basedOn w:val="a"/>
    <w:rsid w:val="00E066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2018-03-21T14:30:00Z</dcterms:created>
  <dcterms:modified xsi:type="dcterms:W3CDTF">2018-03-21T14:30:00Z</dcterms:modified>
</cp:coreProperties>
</file>